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 </w:t>
      </w:r>
      <w:r>
        <w:rPr>
          <w:rFonts w:ascii="Times New Roman" w:eastAsia="Times New Roman" w:hAnsi="Times New Roman" w:cs="Times New Roman"/>
          <w:b/>
          <w:bCs/>
          <w:noProof/>
          <w:sz w:val="24"/>
          <w:szCs w:val="24"/>
          <w:lang w:eastAsia="ru-RU"/>
        </w:rPr>
        <w:drawing>
          <wp:inline distT="0" distB="0" distL="0" distR="0">
            <wp:extent cx="6172200" cy="838200"/>
            <wp:effectExtent l="19050" t="0" r="0" b="0"/>
            <wp:docPr id="1" name="Рисунок 1" descr="d:\moldlex\moldlex\DataLex\Legi_Rom\HG\A9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93\gguvern.gif"/>
                    <pic:cNvPicPr>
                      <a:picLocks noChangeAspect="1" noChangeArrowheads="1"/>
                    </pic:cNvPicPr>
                  </pic:nvPicPr>
                  <pic:blipFill>
                    <a:blip r:embed="rId4" cstate="print"/>
                    <a:srcRect/>
                    <a:stretch>
                      <a:fillRect/>
                    </a:stretch>
                  </pic:blipFill>
                  <pic:spPr bwMode="auto">
                    <a:xfrm>
                      <a:off x="0" y="0"/>
                      <a:ext cx="6172200" cy="838200"/>
                    </a:xfrm>
                    <a:prstGeom prst="rect">
                      <a:avLst/>
                    </a:prstGeom>
                    <a:noFill/>
                    <a:ln w="9525">
                      <a:noFill/>
                      <a:miter lim="800000"/>
                      <a:headEnd/>
                      <a:tailEnd/>
                    </a:ln>
                  </pic:spPr>
                </pic:pic>
              </a:graphicData>
            </a:graphic>
          </wp:inline>
        </w:drawing>
      </w:r>
      <w:r w:rsidRPr="000E6E7A">
        <w:rPr>
          <w:rFonts w:ascii="Times New Roman" w:eastAsia="Times New Roman" w:hAnsi="Times New Roman" w:cs="Times New Roman"/>
          <w:b/>
          <w:bCs/>
          <w:sz w:val="24"/>
          <w:szCs w:val="24"/>
          <w:lang w:val="en-US" w:eastAsia="ru-RU"/>
        </w:rPr>
        <w:t xml:space="preserve">  </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 H O T Ă R Î R E</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cu privire la retribuirea muncii specialiştilor încadraţi în procesul de atestare</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a cadrelor ştiinţifice şi didactice, a membrilor Comisiei Medicamentului,</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Comitetului Naţional de Expertiză Etică a Studiului Clinic, a membrilor</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consiliilor metodologice consultative pentru evidenţa contabilă</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în economia naţională şi instituţiile bugetare</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 xml:space="preserve">şi ai altor comisii de experţi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[Denumirea completată prin </w:t>
      </w:r>
      <w:hyperlink r:id="rId5" w:history="1">
        <w:r w:rsidRPr="000E6E7A">
          <w:rPr>
            <w:rFonts w:ascii="Times New Roman" w:eastAsia="Times New Roman" w:hAnsi="Times New Roman" w:cs="Times New Roman"/>
            <w:i/>
            <w:iCs/>
            <w:color w:val="0000FF"/>
            <w:sz w:val="20"/>
            <w:szCs w:val="20"/>
            <w:u w:val="single"/>
            <w:lang w:val="en-US" w:eastAsia="ru-RU"/>
          </w:rPr>
          <w:t>Hot.Guv. nr.5 din 18.01.2016</w:t>
        </w:r>
      </w:hyperlink>
      <w:r w:rsidRPr="000E6E7A">
        <w:rPr>
          <w:rFonts w:ascii="Times New Roman" w:eastAsia="Times New Roman" w:hAnsi="Times New Roman" w:cs="Times New Roman"/>
          <w:i/>
          <w:iCs/>
          <w:color w:val="663300"/>
          <w:sz w:val="20"/>
          <w:szCs w:val="20"/>
          <w:lang w:val="en-US"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[Denumirea în redacţia </w:t>
      </w:r>
      <w:hyperlink r:id="rId6" w:history="1">
        <w:r w:rsidRPr="000E6E7A">
          <w:rPr>
            <w:rFonts w:ascii="Times New Roman" w:eastAsia="Times New Roman" w:hAnsi="Times New Roman" w:cs="Times New Roman"/>
            <w:i/>
            <w:iCs/>
            <w:color w:val="0000FF"/>
            <w:sz w:val="20"/>
            <w:szCs w:val="20"/>
            <w:u w:val="single"/>
            <w:lang w:val="en-US" w:eastAsia="ru-RU"/>
          </w:rPr>
          <w:t>Hot.Guv. nr.1629 din 17.12.02</w:t>
        </w:r>
      </w:hyperlink>
      <w:r w:rsidRPr="000E6E7A">
        <w:rPr>
          <w:rFonts w:ascii="Times New Roman" w:eastAsia="Times New Roman" w:hAnsi="Times New Roman" w:cs="Times New Roman"/>
          <w:i/>
          <w:iCs/>
          <w:color w:val="663300"/>
          <w:sz w:val="20"/>
          <w:szCs w:val="20"/>
          <w:lang w:val="en-US" w:eastAsia="ru-RU"/>
        </w:rPr>
        <w:t xml:space="preserve">, în vigoare 27.12.2002]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[Denumirea completată prin </w:t>
      </w:r>
      <w:hyperlink r:id="rId7" w:history="1">
        <w:r w:rsidRPr="000E6E7A">
          <w:rPr>
            <w:rFonts w:ascii="Times New Roman" w:eastAsia="Times New Roman" w:hAnsi="Times New Roman" w:cs="Times New Roman"/>
            <w:i/>
            <w:iCs/>
            <w:color w:val="0000FF"/>
            <w:sz w:val="20"/>
            <w:szCs w:val="20"/>
            <w:u w:val="single"/>
            <w:lang w:val="en-US" w:eastAsia="ru-RU"/>
          </w:rPr>
          <w:t>Hot.Guv. nr.654 din 15.07.1997</w:t>
        </w:r>
      </w:hyperlink>
      <w:r w:rsidRPr="000E6E7A">
        <w:rPr>
          <w:rFonts w:ascii="Times New Roman" w:eastAsia="Times New Roman" w:hAnsi="Times New Roman" w:cs="Times New Roman"/>
          <w:i/>
          <w:iCs/>
          <w:color w:val="663300"/>
          <w:sz w:val="20"/>
          <w:szCs w:val="20"/>
          <w:lang w:val="en-US" w:eastAsia="ru-RU"/>
        </w:rPr>
        <w:t>]</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nr. 222  din  28.04.93</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jc w:val="center"/>
        <w:rPr>
          <w:rFonts w:ascii="Times New Roman" w:eastAsia="Times New Roman" w:hAnsi="Times New Roman" w:cs="Times New Roman"/>
          <w:b/>
          <w:bCs/>
          <w:sz w:val="24"/>
          <w:szCs w:val="24"/>
          <w:lang w:val="en-US" w:eastAsia="ru-RU"/>
        </w:rPr>
      </w:pPr>
      <w:r w:rsidRPr="000E6E7A">
        <w:rPr>
          <w:rFonts w:ascii="Times New Roman" w:eastAsia="Times New Roman" w:hAnsi="Times New Roman" w:cs="Times New Roman"/>
          <w:b/>
          <w:bCs/>
          <w:sz w:val="24"/>
          <w:szCs w:val="24"/>
          <w:lang w:val="en-US" w:eastAsia="ru-RU"/>
        </w:rPr>
        <w:t xml:space="preserve">* * * </w:t>
      </w:r>
    </w:p>
    <w:p w:rsidR="000E6E7A" w:rsidRPr="000E6E7A" w:rsidRDefault="000E6E7A" w:rsidP="000E6E7A">
      <w:pPr>
        <w:spacing w:after="0" w:line="240" w:lineRule="auto"/>
        <w:ind w:left="567" w:right="567" w:hanging="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Notă: În tot textul sintagmele şi derivatele lor: "cadre ştiinţifice şi ştiinţifico-didactice", "consiliul de conferire a gradelor ştiinţifice", "conferenţiar" se substituie, respectiv, prin sintagmele şi derivatele lor: "cadre ştiinţifice şi didactice", "consiliu ştiinţific specializat" "conferenţiar universitar" prin </w:t>
      </w:r>
      <w:hyperlink r:id="rId8" w:history="1">
        <w:r w:rsidRPr="000E6E7A">
          <w:rPr>
            <w:rFonts w:ascii="Times New Roman" w:eastAsia="Times New Roman" w:hAnsi="Times New Roman" w:cs="Times New Roman"/>
            <w:i/>
            <w:iCs/>
            <w:color w:val="0000FF"/>
            <w:sz w:val="20"/>
            <w:szCs w:val="20"/>
            <w:u w:val="single"/>
            <w:lang w:val="en-US" w:eastAsia="ru-RU"/>
          </w:rPr>
          <w:t>Hot. Guv. nr.308 din 10.06.96</w:t>
        </w:r>
      </w:hyperlink>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xml:space="preserve">Guvernul Republicii Moldova </w:t>
      </w:r>
      <w:r w:rsidRPr="000E6E7A">
        <w:rPr>
          <w:rFonts w:ascii="Times New Roman" w:eastAsia="Times New Roman" w:hAnsi="Times New Roman" w:cs="Times New Roman"/>
          <w:b/>
          <w:bCs/>
          <w:sz w:val="24"/>
          <w:szCs w:val="24"/>
          <w:lang w:val="en-US" w:eastAsia="ru-RU"/>
        </w:rPr>
        <w:t xml:space="preserve">HOTĂRĂŞTE: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t xml:space="preserve">1. </w:t>
      </w:r>
      <w:r w:rsidRPr="000E6E7A">
        <w:rPr>
          <w:rFonts w:ascii="Times New Roman" w:eastAsia="Times New Roman" w:hAnsi="Times New Roman" w:cs="Times New Roman"/>
          <w:sz w:val="24"/>
          <w:szCs w:val="24"/>
          <w:lang w:val="en-US" w:eastAsia="ru-RU"/>
        </w:rPr>
        <w:t xml:space="preserve">Se aprobă: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xml:space="preserve">salariile tarifare pe unitate de timp pentru membrii Plenarei şi Prezidiului Comisiei Superioare de Atestare, comisiilor de experţi şi consiliilor ştiinţifice specializate (ce nu fac parte din statele Comisiei Superioare de Atestare) membrii Consiliului Suprem pentru Ştiinţă şi Dezvoltare Tehnologică, membrii Consiliului consultativ de expertiză în sfera cercetare-dezvoltare, membrii Consiliului naţional pentru decernarea Premiului de Stat, membrii secţiilor pe domenii, ai comisiilor de experţi şi experţii încadraţi în activitatea de expertizare cu prezentarea avizului de expertiză şi examinare a lucrărilor înaintate la concursul pentru decernarea Premiului de Stat, membrii consiliilor metodologice consultative pentru evidenţa contabilă în economia naţională şi instituţiile bugetare, membrii Comisiei Medicamentului, Comitetului Naţional de Expertiză Etică a Studiului Clinic şi altor experţi şi specialişti, precum şi pentru oponenţi (recenzenţi) conform anexei nr.1;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normativele de timp pentru executarea lucrărilor de expertiză, recenzarea  şi examinare a proiectelor de cercetare-dezvoltare, a tezelor şi dosarelor doctoranzilor şi cadrelor ştiinţifice şi didactice şi metode noi de diagnostic şi tratament, a proiectelor actelor normative privind activitatea în domeniul contabil, documentaţiei medicamentelor şi altor produse medicinale şi metode noi de diagnostic şi tratament conform anexei nr.2.</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normativele de timp pentru expertizarea, cu prezentarea avizului de expertiză şi examinarea lucrărilor înaintate la concursul pentru decernarea Premiului de Stat, conform anexei nr.2</w:t>
      </w:r>
      <w:r w:rsidRPr="000E6E7A">
        <w:rPr>
          <w:rFonts w:ascii="Times New Roman" w:eastAsia="Times New Roman" w:hAnsi="Times New Roman" w:cs="Times New Roman"/>
          <w:sz w:val="24"/>
          <w:szCs w:val="24"/>
          <w:vertAlign w:val="superscript"/>
          <w:lang w:val="en-US" w:eastAsia="ru-RU"/>
        </w:rPr>
        <w:t>1</w:t>
      </w:r>
      <w:r w:rsidRPr="000E6E7A">
        <w:rPr>
          <w:rFonts w:ascii="Times New Roman" w:eastAsia="Times New Roman" w:hAnsi="Times New Roman" w:cs="Times New Roman"/>
          <w:sz w:val="24"/>
          <w:szCs w:val="24"/>
          <w:lang w:val="en-US" w:eastAsia="ru-RU"/>
        </w:rPr>
        <w:t>.</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completat prin </w:t>
      </w:r>
      <w:hyperlink r:id="rId9" w:history="1">
        <w:r w:rsidRPr="000E6E7A">
          <w:rPr>
            <w:rFonts w:ascii="Times New Roman" w:eastAsia="Times New Roman" w:hAnsi="Times New Roman" w:cs="Times New Roman"/>
            <w:i/>
            <w:iCs/>
            <w:color w:val="0000FF"/>
            <w:sz w:val="20"/>
            <w:szCs w:val="20"/>
            <w:u w:val="single"/>
            <w:lang w:val="en-US" w:eastAsia="ru-RU"/>
          </w:rPr>
          <w:t>Hot.Guv. nr.5 din 18.01.2016</w:t>
        </w:r>
      </w:hyperlink>
      <w:r w:rsidRPr="000E6E7A">
        <w:rPr>
          <w:rFonts w:ascii="Times New Roman" w:eastAsia="Times New Roman" w:hAnsi="Times New Roman" w:cs="Times New Roman"/>
          <w:i/>
          <w:iCs/>
          <w:color w:val="663300"/>
          <w:sz w:val="20"/>
          <w:szCs w:val="20"/>
          <w:lang w:val="en-US"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modificat prin </w:t>
      </w:r>
      <w:hyperlink r:id="rId10" w:history="1">
        <w:r w:rsidRPr="000E6E7A">
          <w:rPr>
            <w:rFonts w:ascii="Times New Roman" w:eastAsia="Times New Roman" w:hAnsi="Times New Roman" w:cs="Times New Roman"/>
            <w:i/>
            <w:iCs/>
            <w:color w:val="0000FF"/>
            <w:sz w:val="20"/>
            <w:szCs w:val="20"/>
            <w:u w:val="single"/>
            <w:lang w:val="en-US" w:eastAsia="ru-RU"/>
          </w:rPr>
          <w:t>Hot.Guv. nr.240 din 01.04.2009</w:t>
        </w:r>
      </w:hyperlink>
      <w:r w:rsidRPr="000E6E7A">
        <w:rPr>
          <w:rFonts w:ascii="Times New Roman" w:eastAsia="Times New Roman" w:hAnsi="Times New Roman" w:cs="Times New Roman"/>
          <w:i/>
          <w:iCs/>
          <w:color w:val="663300"/>
          <w:sz w:val="20"/>
          <w:szCs w:val="20"/>
          <w:lang w:val="en-US" w:eastAsia="ru-RU"/>
        </w:rPr>
        <w:t xml:space="preserve">, în vigoare 03.04.2009]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completat prin </w:t>
      </w:r>
      <w:hyperlink r:id="rId11" w:history="1">
        <w:r w:rsidRPr="000E6E7A">
          <w:rPr>
            <w:rFonts w:ascii="Times New Roman" w:eastAsia="Times New Roman" w:hAnsi="Times New Roman" w:cs="Times New Roman"/>
            <w:i/>
            <w:iCs/>
            <w:color w:val="0000FF"/>
            <w:sz w:val="20"/>
            <w:szCs w:val="20"/>
            <w:u w:val="single"/>
            <w:lang w:val="en-US" w:eastAsia="ru-RU"/>
          </w:rPr>
          <w:t>Hot.Guv. nr.676 din 06.06.2008</w:t>
        </w:r>
      </w:hyperlink>
      <w:r w:rsidRPr="000E6E7A">
        <w:rPr>
          <w:rFonts w:ascii="Times New Roman" w:eastAsia="Times New Roman" w:hAnsi="Times New Roman" w:cs="Times New Roman"/>
          <w:i/>
          <w:iCs/>
          <w:color w:val="663300"/>
          <w:sz w:val="20"/>
          <w:szCs w:val="20"/>
          <w:lang w:val="en-US" w:eastAsia="ru-RU"/>
        </w:rPr>
        <w:t xml:space="preserve">, în vigoare 13.06.2008]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modificat prin </w:t>
      </w:r>
      <w:hyperlink r:id="rId12" w:history="1">
        <w:r w:rsidRPr="000E6E7A">
          <w:rPr>
            <w:rFonts w:ascii="Times New Roman" w:eastAsia="Times New Roman" w:hAnsi="Times New Roman" w:cs="Times New Roman"/>
            <w:i/>
            <w:iCs/>
            <w:color w:val="0000FF"/>
            <w:sz w:val="20"/>
            <w:szCs w:val="20"/>
            <w:u w:val="single"/>
            <w:lang w:val="en-US" w:eastAsia="ru-RU"/>
          </w:rPr>
          <w:t>Hot.Guv. nr.1629 din 17.12.02</w:t>
        </w:r>
      </w:hyperlink>
      <w:r w:rsidRPr="000E6E7A">
        <w:rPr>
          <w:rFonts w:ascii="Times New Roman" w:eastAsia="Times New Roman" w:hAnsi="Times New Roman" w:cs="Times New Roman"/>
          <w:i/>
          <w:iCs/>
          <w:color w:val="663300"/>
          <w:sz w:val="20"/>
          <w:szCs w:val="20"/>
          <w:lang w:val="en-US" w:eastAsia="ru-RU"/>
        </w:rPr>
        <w:t xml:space="preserve">, în vigoare 27.12.02]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completat prin </w:t>
      </w:r>
      <w:hyperlink r:id="rId13" w:history="1">
        <w:r w:rsidRPr="000E6E7A">
          <w:rPr>
            <w:rFonts w:ascii="Times New Roman" w:eastAsia="Times New Roman" w:hAnsi="Times New Roman" w:cs="Times New Roman"/>
            <w:i/>
            <w:iCs/>
            <w:color w:val="0000FF"/>
            <w:sz w:val="20"/>
            <w:szCs w:val="20"/>
            <w:u w:val="single"/>
            <w:lang w:val="en-US" w:eastAsia="ru-RU"/>
          </w:rPr>
          <w:t>Hot. Guv. nr.1206 din 28.11.2000</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[Pct.1 completat prin </w:t>
      </w:r>
      <w:hyperlink r:id="rId14" w:history="1">
        <w:r w:rsidRPr="000E6E7A">
          <w:rPr>
            <w:rFonts w:ascii="Times New Roman" w:eastAsia="Times New Roman" w:hAnsi="Times New Roman" w:cs="Times New Roman"/>
            <w:i/>
            <w:iCs/>
            <w:color w:val="0000FF"/>
            <w:sz w:val="20"/>
            <w:szCs w:val="20"/>
            <w:u w:val="single"/>
            <w:lang w:val="en-US" w:eastAsia="ru-RU"/>
          </w:rPr>
          <w:t>Hot. Guv. nr.654 din 15.07.97</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lastRenderedPageBreak/>
        <w:t xml:space="preserve">2. </w:t>
      </w:r>
      <w:r w:rsidRPr="000E6E7A">
        <w:rPr>
          <w:rFonts w:ascii="Times New Roman" w:eastAsia="Times New Roman" w:hAnsi="Times New Roman" w:cs="Times New Roman"/>
          <w:sz w:val="24"/>
          <w:szCs w:val="24"/>
          <w:lang w:val="en-US" w:eastAsia="ru-RU"/>
        </w:rPr>
        <w:t xml:space="preserve">Cheltuielile legate de activitatea consiliilor ştiinţifice, specializate inclusiv remunerarea membrilor consiliilor şi oponenţilor (recenzenţilor), se efectuează de unităţile şi instituţiile pe lîngă care activează aceste consilii,respectiv: din mijloacele prevăzute în bugetul republican, compartimentul "Ştiinţa" – pentru doctoranzii din organizaţiile bugetare şi din mijloacele încasate de la instituţiile şi întreprinderile cu gestiune şi finanţare autonomă – pentru doctoranzii din aceste unităţi.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t>3.</w:t>
      </w:r>
      <w:r w:rsidRPr="000E6E7A">
        <w:rPr>
          <w:rFonts w:ascii="Times New Roman" w:eastAsia="Times New Roman" w:hAnsi="Times New Roman" w:cs="Times New Roman"/>
          <w:sz w:val="24"/>
          <w:szCs w:val="24"/>
          <w:lang w:val="en-US" w:eastAsia="ru-RU"/>
        </w:rPr>
        <w:t xml:space="preserve"> Comisia Superioară de Atestare efectuează cheltuielile impuse de examinarea dosarelor de atestare, expertiza tezelor de doctor habilitat şi, selectivă, a tezelor de doctorat, precum şi cele legate de activitatea membrilor Plenarei şi Prezidiului Comisiei Superioare de Atestare şi comisiilor de experţi din contul bugetului republican, compartimentul "Ştiinţa". Cheltuielile legate de procesul înregistrării medicamentelor şi expertizei lor sînt suportate de Institutul Naţional de Farmacie. Cheltuielile legate de expertizarea şi autorizarea evaluărilor clinice şi/sau biodisponibilităţii lor sînt suportate de Comitetul Naţional de Expertiză Etică a Studiului Clinic.</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[Pct.3 completat prin </w:t>
      </w:r>
      <w:hyperlink r:id="rId15" w:history="1">
        <w:r w:rsidRPr="000E6E7A">
          <w:rPr>
            <w:rFonts w:ascii="Times New Roman" w:eastAsia="Times New Roman" w:hAnsi="Times New Roman" w:cs="Times New Roman"/>
            <w:i/>
            <w:iCs/>
            <w:color w:val="0000FF"/>
            <w:sz w:val="20"/>
            <w:szCs w:val="20"/>
            <w:u w:val="single"/>
            <w:lang w:val="en-US" w:eastAsia="ru-RU"/>
          </w:rPr>
          <w:t>Hot.Guv. nr.5 din 18.01.2016</w:t>
        </w:r>
      </w:hyperlink>
      <w:r w:rsidRPr="000E6E7A">
        <w:rPr>
          <w:rFonts w:ascii="Times New Roman" w:eastAsia="Times New Roman" w:hAnsi="Times New Roman" w:cs="Times New Roman"/>
          <w:i/>
          <w:iCs/>
          <w:color w:val="663300"/>
          <w:sz w:val="20"/>
          <w:szCs w:val="20"/>
          <w:lang w:val="en-US"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[Pct.3 completat prin </w:t>
      </w:r>
      <w:hyperlink r:id="rId16" w:history="1">
        <w:r w:rsidRPr="000E6E7A">
          <w:rPr>
            <w:rFonts w:ascii="Times New Roman" w:eastAsia="Times New Roman" w:hAnsi="Times New Roman" w:cs="Times New Roman"/>
            <w:i/>
            <w:iCs/>
            <w:color w:val="0000FF"/>
            <w:sz w:val="20"/>
            <w:szCs w:val="20"/>
            <w:u w:val="single"/>
            <w:lang w:val="en-US" w:eastAsia="ru-RU"/>
          </w:rPr>
          <w:t>Hot. Guv. nr.654 din 15.07.97</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t>4.</w:t>
      </w:r>
      <w:r w:rsidRPr="000E6E7A">
        <w:rPr>
          <w:rFonts w:ascii="Times New Roman" w:eastAsia="Times New Roman" w:hAnsi="Times New Roman" w:cs="Times New Roman"/>
          <w:sz w:val="24"/>
          <w:szCs w:val="24"/>
          <w:lang w:val="en-US" w:eastAsia="ru-RU"/>
        </w:rPr>
        <w:t xml:space="preserve"> Consiliul Suprem pentru Ştiinţă şi Dezvoltare Tehnologică acoperă cheltuielile necesare pentru examinarea proiectelor de cercetare-dezvoltare, precum şi cele ce ţin de activitatea Consiliului Suprem pentru Ştiinţă şi Dezvoltare Tehnologică şi a Consiliului consultativ de expertiză în sfera cercetare-dezvoltare şi de remunerarea membrilor lor din mijloacele bugetului de stat, prevăzute la compartimentul "Cercetări ştiinţifice".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[Pct.4 introdus prin </w:t>
      </w:r>
      <w:hyperlink r:id="rId17" w:history="1">
        <w:r w:rsidRPr="000E6E7A">
          <w:rPr>
            <w:rFonts w:ascii="Times New Roman" w:eastAsia="Times New Roman" w:hAnsi="Times New Roman" w:cs="Times New Roman"/>
            <w:i/>
            <w:iCs/>
            <w:color w:val="0000FF"/>
            <w:sz w:val="20"/>
            <w:szCs w:val="20"/>
            <w:u w:val="single"/>
            <w:lang w:val="en-US" w:eastAsia="ru-RU"/>
          </w:rPr>
          <w:t>Hot. Guv. nr.1206 din 28.11.2000</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t>4</w:t>
      </w:r>
      <w:r w:rsidRPr="000E6E7A">
        <w:rPr>
          <w:rFonts w:ascii="Times New Roman" w:eastAsia="Times New Roman" w:hAnsi="Times New Roman" w:cs="Times New Roman"/>
          <w:b/>
          <w:bCs/>
          <w:sz w:val="24"/>
          <w:szCs w:val="24"/>
          <w:vertAlign w:val="superscript"/>
          <w:lang w:val="en-US" w:eastAsia="ru-RU"/>
        </w:rPr>
        <w:t>1</w:t>
      </w:r>
      <w:r w:rsidRPr="000E6E7A">
        <w:rPr>
          <w:rFonts w:ascii="Times New Roman" w:eastAsia="Times New Roman" w:hAnsi="Times New Roman" w:cs="Times New Roman"/>
          <w:b/>
          <w:bCs/>
          <w:sz w:val="24"/>
          <w:szCs w:val="24"/>
          <w:lang w:val="en-US" w:eastAsia="ru-RU"/>
        </w:rPr>
        <w:t xml:space="preserve">. </w:t>
      </w:r>
      <w:r w:rsidRPr="000E6E7A">
        <w:rPr>
          <w:rFonts w:ascii="Times New Roman" w:eastAsia="Times New Roman" w:hAnsi="Times New Roman" w:cs="Times New Roman"/>
          <w:sz w:val="24"/>
          <w:szCs w:val="24"/>
          <w:lang w:val="en-US" w:eastAsia="ru-RU"/>
        </w:rPr>
        <w:t>Cheltuielile legate de activitatea Consiliului naţional pentru decernarea Premiului de Stat, inclusiv remunerarea membrilor Consiliului, membrilor secţiilor pe domenii, ai comisiilor de experţi şi a experţilor, se efectuează din mijloacele prevăzute în bugetul de stat la compartimentul “Ştiinţă şi inovare”. Experţii vor fi încadraţi în activitatea de expertizare cu prezentarea avizului de expertiză şi examinare a lucrărilor înaintate la concursul pentru decernarea Premiului de Stat, în bază de contract.</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[Pct.4</w:t>
      </w:r>
      <w:r w:rsidRPr="000E6E7A">
        <w:rPr>
          <w:rFonts w:ascii="Times New Roman" w:eastAsia="Times New Roman" w:hAnsi="Times New Roman" w:cs="Times New Roman"/>
          <w:i/>
          <w:iCs/>
          <w:color w:val="663300"/>
          <w:sz w:val="20"/>
          <w:szCs w:val="20"/>
          <w:vertAlign w:val="superscript"/>
          <w:lang w:val="en-US" w:eastAsia="ru-RU"/>
        </w:rPr>
        <w:t>1</w:t>
      </w:r>
      <w:r w:rsidRPr="000E6E7A">
        <w:rPr>
          <w:rFonts w:ascii="Times New Roman" w:eastAsia="Times New Roman" w:hAnsi="Times New Roman" w:cs="Times New Roman"/>
          <w:i/>
          <w:iCs/>
          <w:color w:val="663300"/>
          <w:sz w:val="20"/>
          <w:szCs w:val="20"/>
          <w:lang w:val="en-US" w:eastAsia="ru-RU"/>
        </w:rPr>
        <w:t xml:space="preserve"> modificat prin </w:t>
      </w:r>
      <w:hyperlink r:id="rId18" w:history="1">
        <w:r w:rsidRPr="000E6E7A">
          <w:rPr>
            <w:rFonts w:ascii="Times New Roman" w:eastAsia="Times New Roman" w:hAnsi="Times New Roman" w:cs="Times New Roman"/>
            <w:i/>
            <w:iCs/>
            <w:color w:val="0000FF"/>
            <w:sz w:val="20"/>
            <w:szCs w:val="20"/>
            <w:u w:val="single"/>
            <w:lang w:val="en-US" w:eastAsia="ru-RU"/>
          </w:rPr>
          <w:t>Hot.Guv. nr.240 din 01.04.2009</w:t>
        </w:r>
      </w:hyperlink>
      <w:r w:rsidRPr="000E6E7A">
        <w:rPr>
          <w:rFonts w:ascii="Times New Roman" w:eastAsia="Times New Roman" w:hAnsi="Times New Roman" w:cs="Times New Roman"/>
          <w:i/>
          <w:iCs/>
          <w:color w:val="663300"/>
          <w:sz w:val="20"/>
          <w:szCs w:val="20"/>
          <w:lang w:val="en-US" w:eastAsia="ru-RU"/>
        </w:rPr>
        <w:t xml:space="preserve">, în vigoare 03.04.2009]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[Pct.4</w:t>
      </w:r>
      <w:r w:rsidRPr="000E6E7A">
        <w:rPr>
          <w:rFonts w:ascii="Times New Roman" w:eastAsia="Times New Roman" w:hAnsi="Times New Roman" w:cs="Times New Roman"/>
          <w:i/>
          <w:iCs/>
          <w:color w:val="663300"/>
          <w:sz w:val="20"/>
          <w:szCs w:val="20"/>
          <w:vertAlign w:val="superscript"/>
          <w:lang w:val="en-US" w:eastAsia="ru-RU"/>
        </w:rPr>
        <w:t>1</w:t>
      </w:r>
      <w:r w:rsidRPr="000E6E7A">
        <w:rPr>
          <w:rFonts w:ascii="Times New Roman" w:eastAsia="Times New Roman" w:hAnsi="Times New Roman" w:cs="Times New Roman"/>
          <w:i/>
          <w:iCs/>
          <w:color w:val="663300"/>
          <w:sz w:val="20"/>
          <w:szCs w:val="20"/>
          <w:lang w:val="en-US" w:eastAsia="ru-RU"/>
        </w:rPr>
        <w:t xml:space="preserve"> introdus prin </w:t>
      </w:r>
      <w:hyperlink r:id="rId19" w:history="1">
        <w:r w:rsidRPr="000E6E7A">
          <w:rPr>
            <w:rFonts w:ascii="Times New Roman" w:eastAsia="Times New Roman" w:hAnsi="Times New Roman" w:cs="Times New Roman"/>
            <w:i/>
            <w:iCs/>
            <w:color w:val="0000FF"/>
            <w:sz w:val="20"/>
            <w:szCs w:val="20"/>
            <w:u w:val="single"/>
            <w:lang w:val="en-US" w:eastAsia="ru-RU"/>
          </w:rPr>
          <w:t>Hot.Guv. nr.676 din 06.06.2008</w:t>
        </w:r>
      </w:hyperlink>
      <w:r w:rsidRPr="000E6E7A">
        <w:rPr>
          <w:rFonts w:ascii="Times New Roman" w:eastAsia="Times New Roman" w:hAnsi="Times New Roman" w:cs="Times New Roman"/>
          <w:i/>
          <w:iCs/>
          <w:color w:val="663300"/>
          <w:sz w:val="20"/>
          <w:szCs w:val="20"/>
          <w:lang w:val="en-US" w:eastAsia="ru-RU"/>
        </w:rPr>
        <w:t xml:space="preserve">, în vigoare 13.06.2008]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b/>
          <w:bCs/>
          <w:sz w:val="24"/>
          <w:szCs w:val="24"/>
          <w:lang w:val="en-US" w:eastAsia="ru-RU"/>
        </w:rPr>
        <w:t>5.</w:t>
      </w:r>
      <w:r w:rsidRPr="000E6E7A">
        <w:rPr>
          <w:rFonts w:ascii="Times New Roman" w:eastAsia="Times New Roman" w:hAnsi="Times New Roman" w:cs="Times New Roman"/>
          <w:sz w:val="24"/>
          <w:szCs w:val="24"/>
          <w:lang w:val="en-US" w:eastAsia="ru-RU"/>
        </w:rPr>
        <w:t xml:space="preserve"> Cheltuielile legate de activitatea consiliilor metodologice consultative pentru evidenţa contabilă în economia naţională şi instituţiile bugetare, inclusiv pentru remunerarea membrilor consiliilor şi recenzenţilor, le va suporta Ministerul Finanţelor din mijloacele prevăzute în bugetul de stat la compartimentul "Cheltuieli neatribuite la alte grupuri principale."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[Pct.5 introdus prin </w:t>
      </w:r>
      <w:hyperlink r:id="rId20" w:history="1">
        <w:r w:rsidRPr="000E6E7A">
          <w:rPr>
            <w:rFonts w:ascii="Times New Roman" w:eastAsia="Times New Roman" w:hAnsi="Times New Roman" w:cs="Times New Roman"/>
            <w:i/>
            <w:iCs/>
            <w:color w:val="0000FF"/>
            <w:sz w:val="20"/>
            <w:szCs w:val="20"/>
            <w:u w:val="single"/>
            <w:lang w:val="en-US" w:eastAsia="ru-RU"/>
          </w:rPr>
          <w:t>Hot.Guv. nr.1629 din 17.12.02</w:t>
        </w:r>
      </w:hyperlink>
      <w:r w:rsidRPr="000E6E7A">
        <w:rPr>
          <w:rFonts w:ascii="Times New Roman" w:eastAsia="Times New Roman" w:hAnsi="Times New Roman" w:cs="Times New Roman"/>
          <w:i/>
          <w:iCs/>
          <w:color w:val="663300"/>
          <w:sz w:val="20"/>
          <w:szCs w:val="20"/>
          <w:lang w:val="en-US" w:eastAsia="ru-RU"/>
        </w:rPr>
        <w:t xml:space="preserve">, în vigoare 27.12.02]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tbl>
      <w:tblPr>
        <w:tblW w:w="6000" w:type="dxa"/>
        <w:tblCellSpacing w:w="15" w:type="dxa"/>
        <w:tblInd w:w="567" w:type="dxa"/>
        <w:tblCellMar>
          <w:top w:w="15" w:type="dxa"/>
          <w:left w:w="15" w:type="dxa"/>
          <w:bottom w:w="15" w:type="dxa"/>
          <w:right w:w="15" w:type="dxa"/>
        </w:tblCellMar>
        <w:tblLook w:val="04A0"/>
      </w:tblPr>
      <w:tblGrid>
        <w:gridCol w:w="3612"/>
        <w:gridCol w:w="2388"/>
      </w:tblGrid>
      <w:tr w:rsidR="000E6E7A" w:rsidRPr="000E6E7A" w:rsidTr="000E6E7A">
        <w:trPr>
          <w:gridAfter w:val="1"/>
          <w:tblCellSpacing w:w="15" w:type="dxa"/>
        </w:trPr>
        <w:tc>
          <w:tcPr>
            <w:tcW w:w="0" w:type="auto"/>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PRIM-MINISTRU </w:t>
            </w:r>
          </w:p>
        </w:tc>
      </w:tr>
      <w:tr w:rsidR="000E6E7A" w:rsidRPr="000E6E7A" w:rsidTr="000E6E7A">
        <w:trPr>
          <w:tblCellSpacing w:w="15" w:type="dxa"/>
        </w:trPr>
        <w:tc>
          <w:tcPr>
            <w:tcW w:w="0" w:type="auto"/>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AL REPUBLICII MOLDOVA</w:t>
            </w:r>
          </w:p>
        </w:tc>
        <w:tc>
          <w:tcPr>
            <w:tcW w:w="0" w:type="auto"/>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Andrei SANGHELI </w:t>
            </w:r>
          </w:p>
        </w:tc>
      </w:tr>
      <w:tr w:rsidR="000E6E7A" w:rsidRPr="000E6E7A" w:rsidTr="000E6E7A">
        <w:trPr>
          <w:tblCellSpacing w:w="15" w:type="dxa"/>
        </w:trPr>
        <w:tc>
          <w:tcPr>
            <w:tcW w:w="0" w:type="auto"/>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br/>
              <w:t>Chişinău, 28 aprilie</w:t>
            </w:r>
          </w:p>
        </w:tc>
        <w:tc>
          <w:tcPr>
            <w:tcW w:w="0" w:type="auto"/>
            <w:vAlign w:val="cente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p>
        </w:tc>
      </w:tr>
      <w:tr w:rsidR="000E6E7A" w:rsidRPr="000E6E7A" w:rsidTr="000E6E7A">
        <w:trPr>
          <w:tblCellSpacing w:w="15" w:type="dxa"/>
        </w:trPr>
        <w:tc>
          <w:tcPr>
            <w:tcW w:w="0" w:type="auto"/>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Nr.222.</w:t>
            </w:r>
          </w:p>
        </w:tc>
        <w:tc>
          <w:tcPr>
            <w:tcW w:w="0" w:type="auto"/>
            <w:vAlign w:val="cente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p>
        </w:tc>
      </w:tr>
    </w:tbl>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5333"/>
        <w:gridCol w:w="1333"/>
        <w:gridCol w:w="1734"/>
      </w:tblGrid>
      <w:tr w:rsidR="000E6E7A" w:rsidRPr="000E6E7A" w:rsidTr="000E6E7A">
        <w:trPr>
          <w:jc w:val="center"/>
        </w:trPr>
        <w:tc>
          <w:tcPr>
            <w:tcW w:w="0" w:type="auto"/>
            <w:gridSpan w:val="3"/>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Anexa nr.1</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la Hotărîrea Guvernului</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Republicii Moldova</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nr.222 din 28 aprilie 1993</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SALARIILE TARIFARE</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pe unitate de timp pentru membrii Plenarei şi Prezidiului Comisiei Superioare de Atestare,</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comisiilor de experţi şi consiliilor ştiinţifice specializate (ce nu fac parte din statele Comisiei</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Superioare de Atestare), membrii Consiliului Suprem pentru Ştiinţă şi Dezvoltare Tehnologică</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 xml:space="preserve">şi ai Consiliului consultativ de expertiză în sfera cercetare-dezvoltare, membrii Consiliului </w:t>
            </w:r>
            <w:r w:rsidRPr="000E6E7A">
              <w:rPr>
                <w:rFonts w:ascii="Times New Roman" w:eastAsia="Times New Roman" w:hAnsi="Times New Roman" w:cs="Times New Roman"/>
                <w:b/>
                <w:bCs/>
                <w:sz w:val="20"/>
                <w:szCs w:val="20"/>
                <w:lang w:val="en-US" w:eastAsia="ru-RU"/>
              </w:rPr>
              <w:lastRenderedPageBreak/>
              <w:t>naţional</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pentru decernarea Premiului de Stat,  membrii secţiilor pe domenii, ai comisiilor de experţi</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şi experţii încadraţi în activitatea de expertizare cu prezentarea avizului de expertiză şi</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examinare a lucrărilor înaintate la concursul pentru decernarea Premiului de Stat,</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membrii consiliilor metodologice consultative pentru evidenţa contabilă în</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economia naţională şi instituţiile bugetare, Comisiei Medicamentului,</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Comitetului Naţional de Expertiză Etică a Studiului Clinic şi altor</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experţi şi specialişti, precum şi pentru oponenţi (recenzenţi)</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w:t>
            </w:r>
          </w:p>
        </w:tc>
      </w:tr>
      <w:tr w:rsidR="000E6E7A" w:rsidRPr="000E6E7A" w:rsidTr="000E6E7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lastRenderedPageBreak/>
              <w:t xml:space="preserve">Formele de activitate </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 Salariul tarifar pe unitate de timp,</w:t>
            </w:r>
            <w:r w:rsidRPr="000E6E7A">
              <w:rPr>
                <w:rFonts w:ascii="Times New Roman" w:eastAsia="Times New Roman" w:hAnsi="Times New Roman" w:cs="Times New Roman"/>
                <w:b/>
                <w:bCs/>
                <w:sz w:val="20"/>
                <w:szCs w:val="20"/>
                <w:lang w:val="en-US" w:eastAsia="ru-RU"/>
              </w:rPr>
              <w:br/>
              <w:t xml:space="preserve">în lei </w:t>
            </w:r>
          </w:p>
        </w:tc>
      </w:tr>
      <w:tr w:rsidR="000E6E7A" w:rsidRPr="000E6E7A" w:rsidTr="000E6E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b/>
                <w:bCs/>
                <w:sz w:val="20"/>
                <w:szCs w:val="20"/>
                <w:lang w:val="en-US" w:eastAsia="ru-RU"/>
              </w:rPr>
            </w:pPr>
          </w:p>
        </w:tc>
        <w:tc>
          <w:tcPr>
            <w:tcW w:w="120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profesor </w:t>
            </w:r>
            <w:r w:rsidRPr="000E6E7A">
              <w:rPr>
                <w:rFonts w:ascii="Times New Roman" w:eastAsia="Times New Roman" w:hAnsi="Times New Roman" w:cs="Times New Roman"/>
                <w:b/>
                <w:bCs/>
                <w:sz w:val="20"/>
                <w:szCs w:val="20"/>
                <w:lang w:eastAsia="ru-RU"/>
              </w:rPr>
              <w:br/>
              <w:t xml:space="preserve">universitar, </w:t>
            </w:r>
            <w:r w:rsidRPr="000E6E7A">
              <w:rPr>
                <w:rFonts w:ascii="Times New Roman" w:eastAsia="Times New Roman" w:hAnsi="Times New Roman" w:cs="Times New Roman"/>
                <w:b/>
                <w:bCs/>
                <w:sz w:val="20"/>
                <w:szCs w:val="20"/>
                <w:lang w:eastAsia="ru-RU"/>
              </w:rPr>
              <w:br/>
              <w:t xml:space="preserve">doctor habilitat </w:t>
            </w:r>
          </w:p>
        </w:tc>
        <w:tc>
          <w:tcPr>
            <w:tcW w:w="1560" w:type="dxa"/>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 xml:space="preserve">conferenţiar </w:t>
            </w:r>
            <w:r w:rsidRPr="000E6E7A">
              <w:rPr>
                <w:rFonts w:ascii="Times New Roman" w:eastAsia="Times New Roman" w:hAnsi="Times New Roman" w:cs="Times New Roman"/>
                <w:b/>
                <w:bCs/>
                <w:sz w:val="20"/>
                <w:szCs w:val="20"/>
                <w:lang w:val="en-US" w:eastAsia="ru-RU"/>
              </w:rPr>
              <w:br/>
              <w:t xml:space="preserve">univ., doctor, </w:t>
            </w:r>
            <w:r w:rsidRPr="000E6E7A">
              <w:rPr>
                <w:rFonts w:ascii="Times New Roman" w:eastAsia="Times New Roman" w:hAnsi="Times New Roman" w:cs="Times New Roman"/>
                <w:b/>
                <w:bCs/>
                <w:sz w:val="20"/>
                <w:szCs w:val="20"/>
                <w:lang w:val="en-US" w:eastAsia="ru-RU"/>
              </w:rPr>
              <w:br/>
              <w:t xml:space="preserve">specialist </w:t>
            </w:r>
            <w:r w:rsidRPr="000E6E7A">
              <w:rPr>
                <w:rFonts w:ascii="Times New Roman" w:eastAsia="Times New Roman" w:hAnsi="Times New Roman" w:cs="Times New Roman"/>
                <w:b/>
                <w:bCs/>
                <w:sz w:val="20"/>
                <w:szCs w:val="20"/>
                <w:lang w:val="en-US" w:eastAsia="ru-RU"/>
              </w:rPr>
              <w:br/>
              <w:t xml:space="preserve">categoria </w:t>
            </w:r>
            <w:r w:rsidRPr="000E6E7A">
              <w:rPr>
                <w:rFonts w:ascii="Times New Roman" w:eastAsia="Times New Roman" w:hAnsi="Times New Roman" w:cs="Times New Roman"/>
                <w:b/>
                <w:bCs/>
                <w:sz w:val="20"/>
                <w:szCs w:val="20"/>
                <w:lang w:val="en-US" w:eastAsia="ru-RU"/>
              </w:rPr>
              <w:br/>
              <w:t xml:space="preserve">superioară, </w:t>
            </w:r>
            <w:r w:rsidRPr="000E6E7A">
              <w:rPr>
                <w:rFonts w:ascii="Times New Roman" w:eastAsia="Times New Roman" w:hAnsi="Times New Roman" w:cs="Times New Roman"/>
                <w:b/>
                <w:bCs/>
                <w:sz w:val="20"/>
                <w:szCs w:val="20"/>
                <w:lang w:val="en-US" w:eastAsia="ru-RU"/>
              </w:rPr>
              <w:br/>
              <w:t xml:space="preserve">specialist </w:t>
            </w:r>
            <w:r w:rsidRPr="000E6E7A">
              <w:rPr>
                <w:rFonts w:ascii="Times New Roman" w:eastAsia="Times New Roman" w:hAnsi="Times New Roman" w:cs="Times New Roman"/>
                <w:b/>
                <w:bCs/>
                <w:sz w:val="20"/>
                <w:szCs w:val="20"/>
                <w:lang w:val="en-US" w:eastAsia="ru-RU"/>
              </w:rPr>
              <w:br/>
              <w:t xml:space="preserve">categoria I, specialist </w:t>
            </w:r>
            <w:r w:rsidRPr="000E6E7A">
              <w:rPr>
                <w:rFonts w:ascii="Times New Roman" w:eastAsia="Times New Roman" w:hAnsi="Times New Roman" w:cs="Times New Roman"/>
                <w:b/>
                <w:bCs/>
                <w:sz w:val="20"/>
                <w:szCs w:val="20"/>
                <w:lang w:val="en-US" w:eastAsia="ru-RU"/>
              </w:rPr>
              <w:br/>
              <w:t>categoria II</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Expertiza cu prezentarea avizului de expertiză, recenzarea şi examinarea proiectelor de cercetare-dezvoltare, lucrărilor înaintate la concursul pentru decernarea Premiului de Stat, proiectelor actelor normative privind activitatea în domeniul contabil, tezelor de doctor habilitat, în cazul cînd susţinerea se efectuează în baza lucrărilor ştiinţifice publicate, dosarelor farmacologic, preclinic, toxicologic, farmacologic clinic, farmaceutic, condiţiilor tehnice, prescripţiilor medico-tehnice, documentaţiei de aplicare şi exploatare, programului încercărilor medicale, participarea la şedinţele Consiliului Suprem pentru Ştiinţă şi Dezvoltare Tehnologică şi Consiliului consultativ de expertiză în sfera cercetare-dezvoltare, ale plenarei şi prezidiului Comisiei Superioare de Atestare, la şedinţele Consiliului naţional pentru decernarea Premiului de Stat, comisiilor de experţi şi consiliilor ştiinţifice specializate, consiliilor metodologice consultative pentru evidenţa contabilă în economia naţională şi instituţiile bugetare şi la şedinţele Comisiei Medicamentului, precum şi la şedinţele Comitetului Naţional de Expertiză Etică a Studiului Clinic cu expertizarea dosarului cu acte şi normative etico-morale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38,0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27,0</w:t>
            </w:r>
          </w:p>
        </w:tc>
      </w:tr>
      <w:tr w:rsidR="000E6E7A" w:rsidRPr="000E6E7A" w:rsidTr="000E6E7A">
        <w:trPr>
          <w:jc w:val="center"/>
        </w:trPr>
        <w:tc>
          <w:tcPr>
            <w:tcW w:w="0" w:type="auto"/>
            <w:gridSpan w:val="3"/>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Note:</w:t>
            </w:r>
            <w:r w:rsidRPr="000E6E7A">
              <w:rPr>
                <w:rFonts w:ascii="Times New Roman" w:eastAsia="Times New Roman" w:hAnsi="Times New Roman" w:cs="Times New Roman"/>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1. În salariul tarifar pe unitate de timp se include indemnizaţia de concediu.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2. Timpul consumat de membrii Plenarii şi Prezidiului Comisiei Superioare de Atestare, de membrii Consiliului Suprem pentru Ştiinţă şi Dezvoltare Tehnologică şi ai Consiliului consultativ de expertiză în sfera cercetare-dezvoltare, de membrii Consiliului naţional pentru decernarea Premiului de Stat, membrii secţiilor pe domenii, ai comisiilor de experţi şi experţii încadraţi în activitatea de expertizare cu prezentarea avizului de expertiză şi examinare a lucrărilor înaintate la concursul pentru decernarea Premiului de Stat, comisiilor de experţi şi consiliilor ştiinţifice specializate, consiliilor metodologice consultative pentru evidenţa contabilă în economia naţională şi instituţiile bugetare, Comisiei Medicamentului, Comitetului Naţional de Expertiză Etică a Studiului Clinic se determină conform proceselor-verbale ale şedinţelor acestor organe, dar nu trebuie să depăşească 2 ore pentru fiecare membru la o şedinţă.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3. Mărimea salariului tarifar pe unitate de timp pentru membrii Consiliului Suprem pentru Ştiinţă şi Dezvoltare Tehnologică şi ai Consiliului consultativ de expertiză în sfera cercetare-dezvoltare, membrii Consiliului naţional pentru decernarea Premiului de Stat, membrii secţiilor pe domenii, ai comisiilor de experţi şi experţii încadraţi în activitatea de expertizare cu prezentarea avizului de expertiză şi examinare a lucrărilor înaintate la concursul pentru decernarea Premiului de Stat, membrii consiliilor metodologice consultative pentru evidenţa contabilă în economia naţională şi instituţiile bugetare, fără titlu ştiinţific, constituie 20 lei.</w:t>
            </w:r>
          </w:p>
        </w:tc>
      </w:tr>
    </w:tbl>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completată prin </w:t>
      </w:r>
      <w:hyperlink r:id="rId21" w:history="1">
        <w:r w:rsidRPr="000E6E7A">
          <w:rPr>
            <w:rFonts w:ascii="Times New Roman" w:eastAsia="Times New Roman" w:hAnsi="Times New Roman" w:cs="Times New Roman"/>
            <w:i/>
            <w:iCs/>
            <w:color w:val="0000FF"/>
            <w:sz w:val="20"/>
            <w:szCs w:val="20"/>
            <w:u w:val="single"/>
            <w:lang w:val="en-US" w:eastAsia="ru-RU"/>
          </w:rPr>
          <w:t>Hot.Guv. nr.5 din 18.01.2016</w:t>
        </w:r>
      </w:hyperlink>
      <w:r w:rsidRPr="000E6E7A">
        <w:rPr>
          <w:rFonts w:ascii="Times New Roman" w:eastAsia="Times New Roman" w:hAnsi="Times New Roman" w:cs="Times New Roman"/>
          <w:i/>
          <w:iCs/>
          <w:color w:val="663300"/>
          <w:sz w:val="20"/>
          <w:szCs w:val="20"/>
          <w:lang w:val="en-US"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lastRenderedPageBreak/>
        <w:t xml:space="preserve">[Anexa nr.1 modificată prin </w:t>
      </w:r>
      <w:hyperlink r:id="rId22" w:history="1">
        <w:r w:rsidRPr="000E6E7A">
          <w:rPr>
            <w:rFonts w:ascii="Times New Roman" w:eastAsia="Times New Roman" w:hAnsi="Times New Roman" w:cs="Times New Roman"/>
            <w:i/>
            <w:iCs/>
            <w:color w:val="0000FF"/>
            <w:sz w:val="20"/>
            <w:szCs w:val="20"/>
            <w:u w:val="single"/>
            <w:lang w:val="en-US" w:eastAsia="ru-RU"/>
          </w:rPr>
          <w:t>Hot.Guv. nr.240 din 01.04.2009</w:t>
        </w:r>
      </w:hyperlink>
      <w:r w:rsidRPr="000E6E7A">
        <w:rPr>
          <w:rFonts w:ascii="Times New Roman" w:eastAsia="Times New Roman" w:hAnsi="Times New Roman" w:cs="Times New Roman"/>
          <w:i/>
          <w:iCs/>
          <w:color w:val="663300"/>
          <w:sz w:val="20"/>
          <w:szCs w:val="20"/>
          <w:lang w:val="en-US" w:eastAsia="ru-RU"/>
        </w:rPr>
        <w:t xml:space="preserve">, în vigoare 03.04.2009]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completată prin </w:t>
      </w:r>
      <w:hyperlink r:id="rId23" w:history="1">
        <w:r w:rsidRPr="000E6E7A">
          <w:rPr>
            <w:rFonts w:ascii="Times New Roman" w:eastAsia="Times New Roman" w:hAnsi="Times New Roman" w:cs="Times New Roman"/>
            <w:i/>
            <w:iCs/>
            <w:color w:val="0000FF"/>
            <w:sz w:val="20"/>
            <w:szCs w:val="20"/>
            <w:u w:val="single"/>
            <w:lang w:val="en-US" w:eastAsia="ru-RU"/>
          </w:rPr>
          <w:t>Hot.Guv. nr.676 din 06.06.2008</w:t>
        </w:r>
      </w:hyperlink>
      <w:r w:rsidRPr="000E6E7A">
        <w:rPr>
          <w:rFonts w:ascii="Times New Roman" w:eastAsia="Times New Roman" w:hAnsi="Times New Roman" w:cs="Times New Roman"/>
          <w:i/>
          <w:iCs/>
          <w:color w:val="663300"/>
          <w:sz w:val="20"/>
          <w:szCs w:val="20"/>
          <w:lang w:val="en-US" w:eastAsia="ru-RU"/>
        </w:rPr>
        <w:t xml:space="preserve">, în vigoare 13.06.2008]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4" w:history="1">
        <w:r w:rsidRPr="000E6E7A">
          <w:rPr>
            <w:rFonts w:ascii="Times New Roman" w:eastAsia="Times New Roman" w:hAnsi="Times New Roman" w:cs="Times New Roman"/>
            <w:i/>
            <w:iCs/>
            <w:color w:val="0000FF"/>
            <w:sz w:val="20"/>
            <w:szCs w:val="20"/>
            <w:u w:val="single"/>
            <w:lang w:val="en-US" w:eastAsia="ru-RU"/>
          </w:rPr>
          <w:t>Hot.Guv. nr.1025 din 14.09.2007</w:t>
        </w:r>
      </w:hyperlink>
      <w:r w:rsidRPr="000E6E7A">
        <w:rPr>
          <w:rFonts w:ascii="Times New Roman" w:eastAsia="Times New Roman" w:hAnsi="Times New Roman" w:cs="Times New Roman"/>
          <w:i/>
          <w:iCs/>
          <w:color w:val="663300"/>
          <w:sz w:val="20"/>
          <w:szCs w:val="20"/>
          <w:lang w:val="en-US" w:eastAsia="ru-RU"/>
        </w:rPr>
        <w:t>, în vigoare 01.09.2007]</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5" w:history="1">
        <w:r w:rsidRPr="000E6E7A">
          <w:rPr>
            <w:rFonts w:ascii="Times New Roman" w:eastAsia="Times New Roman" w:hAnsi="Times New Roman" w:cs="Times New Roman"/>
            <w:i/>
            <w:iCs/>
            <w:color w:val="0000FF"/>
            <w:sz w:val="20"/>
            <w:szCs w:val="20"/>
            <w:u w:val="single"/>
            <w:lang w:val="en-US" w:eastAsia="ru-RU"/>
          </w:rPr>
          <w:t>Hot.Guv. nr.1402 din 24.11.03</w:t>
        </w:r>
      </w:hyperlink>
      <w:r w:rsidRPr="000E6E7A">
        <w:rPr>
          <w:rFonts w:ascii="Times New Roman" w:eastAsia="Times New Roman" w:hAnsi="Times New Roman" w:cs="Times New Roman"/>
          <w:i/>
          <w:iCs/>
          <w:color w:val="663300"/>
          <w:sz w:val="20"/>
          <w:szCs w:val="20"/>
          <w:lang w:val="en-US" w:eastAsia="ru-RU"/>
        </w:rPr>
        <w:t xml:space="preserve">, în vigoare 28.11.03]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6" w:history="1">
        <w:r w:rsidRPr="000E6E7A">
          <w:rPr>
            <w:rFonts w:ascii="Times New Roman" w:eastAsia="Times New Roman" w:hAnsi="Times New Roman" w:cs="Times New Roman"/>
            <w:i/>
            <w:iCs/>
            <w:color w:val="0000FF"/>
            <w:sz w:val="20"/>
            <w:szCs w:val="20"/>
            <w:u w:val="single"/>
            <w:lang w:val="en-US" w:eastAsia="ru-RU"/>
          </w:rPr>
          <w:t>Hot.Guv. nr.1629 din 17.12.02</w:t>
        </w:r>
      </w:hyperlink>
      <w:r w:rsidRPr="000E6E7A">
        <w:rPr>
          <w:rFonts w:ascii="Times New Roman" w:eastAsia="Times New Roman" w:hAnsi="Times New Roman" w:cs="Times New Roman"/>
          <w:i/>
          <w:iCs/>
          <w:color w:val="663300"/>
          <w:sz w:val="20"/>
          <w:szCs w:val="20"/>
          <w:lang w:val="en-US" w:eastAsia="ru-RU"/>
        </w:rPr>
        <w:t xml:space="preserve">, în vigoare 27.12.02]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7" w:history="1">
        <w:r w:rsidRPr="000E6E7A">
          <w:rPr>
            <w:rFonts w:ascii="Times New Roman" w:eastAsia="Times New Roman" w:hAnsi="Times New Roman" w:cs="Times New Roman"/>
            <w:i/>
            <w:iCs/>
            <w:color w:val="0000FF"/>
            <w:sz w:val="20"/>
            <w:szCs w:val="20"/>
            <w:u w:val="single"/>
            <w:lang w:val="en-US" w:eastAsia="ru-RU"/>
          </w:rPr>
          <w:t>Hot. Guv. nr.1206 din 28.11.2000</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8" w:history="1">
        <w:r w:rsidRPr="000E6E7A">
          <w:rPr>
            <w:rFonts w:ascii="Times New Roman" w:eastAsia="Times New Roman" w:hAnsi="Times New Roman" w:cs="Times New Roman"/>
            <w:i/>
            <w:iCs/>
            <w:color w:val="0000FF"/>
            <w:sz w:val="20"/>
            <w:szCs w:val="20"/>
            <w:u w:val="single"/>
            <w:lang w:val="en-US" w:eastAsia="ru-RU"/>
          </w:rPr>
          <w:t>Hot. Guv. nr.901 din 29.08.2000</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29" w:history="1">
        <w:r w:rsidRPr="000E6E7A">
          <w:rPr>
            <w:rFonts w:ascii="Times New Roman" w:eastAsia="Times New Roman" w:hAnsi="Times New Roman" w:cs="Times New Roman"/>
            <w:i/>
            <w:iCs/>
            <w:color w:val="0000FF"/>
            <w:sz w:val="20"/>
            <w:szCs w:val="20"/>
            <w:u w:val="single"/>
            <w:lang w:val="en-US" w:eastAsia="ru-RU"/>
          </w:rPr>
          <w:t>Hot. Guv. nr.654 din 15.07.97</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nr.1 modificată prin </w:t>
      </w:r>
      <w:hyperlink r:id="rId30" w:history="1">
        <w:r w:rsidRPr="000E6E7A">
          <w:rPr>
            <w:rFonts w:ascii="Times New Roman" w:eastAsia="Times New Roman" w:hAnsi="Times New Roman" w:cs="Times New Roman"/>
            <w:i/>
            <w:iCs/>
            <w:color w:val="0000FF"/>
            <w:sz w:val="20"/>
            <w:szCs w:val="20"/>
            <w:u w:val="single"/>
            <w:lang w:val="en-US" w:eastAsia="ru-RU"/>
          </w:rPr>
          <w:t>Hot. Guv. nr.525 din 24.07.95</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5593"/>
        <w:gridCol w:w="1073"/>
        <w:gridCol w:w="1054"/>
        <w:gridCol w:w="680"/>
      </w:tblGrid>
      <w:tr w:rsidR="000E6E7A" w:rsidRPr="000E6E7A" w:rsidTr="000E6E7A">
        <w:trPr>
          <w:jc w:val="center"/>
        </w:trPr>
        <w:tc>
          <w:tcPr>
            <w:tcW w:w="0" w:type="auto"/>
            <w:gridSpan w:val="4"/>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Anexa nr.2</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la hotărîrea Guvernului</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Republicii Moldova</w:t>
            </w:r>
          </w:p>
          <w:p w:rsidR="000E6E7A" w:rsidRPr="000E6E7A" w:rsidRDefault="000E6E7A" w:rsidP="000E6E7A">
            <w:pPr>
              <w:spacing w:after="0" w:line="240" w:lineRule="auto"/>
              <w:jc w:val="right"/>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nr.222 din 28 aprilie 1993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NORMATIVELE</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de timp pentru executarea lucrărilor de expertiză, prezentare şi examinare a proiectelor</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de cercetare-dezvoltare actelor normative privind activitatea în domeniul contabila tezelor</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şi dosarelor doctoranzilor şi cadrelor ştiinţifice didactice documentaţiei medicamentelor</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val="en-US" w:eastAsia="ru-RU"/>
              </w:rPr>
            </w:pPr>
            <w:r w:rsidRPr="000E6E7A">
              <w:rPr>
                <w:rFonts w:ascii="Times New Roman" w:eastAsia="Times New Roman" w:hAnsi="Times New Roman" w:cs="Times New Roman"/>
                <w:b/>
                <w:bCs/>
                <w:sz w:val="20"/>
                <w:szCs w:val="20"/>
                <w:lang w:val="en-US" w:eastAsia="ru-RU"/>
              </w:rPr>
              <w:t>şi altor produse medicinale şi metodelor noi de diagnostic şi tratament</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w:t>
            </w:r>
          </w:p>
        </w:tc>
      </w:tr>
      <w:tr w:rsidR="000E6E7A" w:rsidRPr="000E6E7A" w:rsidTr="000E6E7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Obiectul examinării expertizei, recenzării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Ore pentru o coală de autor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 xml:space="preserve">Ore </w:t>
            </w:r>
            <w:r w:rsidRPr="000E6E7A">
              <w:rPr>
                <w:rFonts w:ascii="Times New Roman" w:eastAsia="Times New Roman" w:hAnsi="Times New Roman" w:cs="Times New Roman"/>
                <w:b/>
                <w:bCs/>
                <w:sz w:val="20"/>
                <w:szCs w:val="20"/>
                <w:lang w:val="en-US" w:eastAsia="ru-RU"/>
              </w:rPr>
              <w:br/>
              <w:t xml:space="preserve">pentru </w:t>
            </w:r>
            <w:r w:rsidRPr="000E6E7A">
              <w:rPr>
                <w:rFonts w:ascii="Times New Roman" w:eastAsia="Times New Roman" w:hAnsi="Times New Roman" w:cs="Times New Roman"/>
                <w:b/>
                <w:bCs/>
                <w:sz w:val="20"/>
                <w:szCs w:val="20"/>
                <w:lang w:val="en-US" w:eastAsia="ru-RU"/>
              </w:rPr>
              <w:br/>
              <w:t xml:space="preserve">un dosar </w:t>
            </w:r>
            <w:r w:rsidRPr="000E6E7A">
              <w:rPr>
                <w:rFonts w:ascii="Times New Roman" w:eastAsia="Times New Roman" w:hAnsi="Times New Roman" w:cs="Times New Roman"/>
                <w:b/>
                <w:bCs/>
                <w:sz w:val="20"/>
                <w:szCs w:val="20"/>
                <w:lang w:val="en-US" w:eastAsia="ru-RU"/>
              </w:rPr>
              <w:br/>
              <w:t xml:space="preserve">sau </w:t>
            </w:r>
            <w:r w:rsidRPr="000E6E7A">
              <w:rPr>
                <w:rFonts w:ascii="Times New Roman" w:eastAsia="Times New Roman" w:hAnsi="Times New Roman" w:cs="Times New Roman"/>
                <w:b/>
                <w:bCs/>
                <w:sz w:val="20"/>
                <w:szCs w:val="20"/>
                <w:lang w:val="en-US" w:eastAsia="ru-RU"/>
              </w:rPr>
              <w:br/>
              <w:t>proiect</w:t>
            </w:r>
          </w:p>
        </w:tc>
      </w:tr>
      <w:tr w:rsidR="000E6E7A" w:rsidRPr="000E6E7A" w:rsidTr="000E6E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b/>
                <w:bCs/>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ştiinţe fizico-</w:t>
            </w:r>
            <w:r w:rsidRPr="000E6E7A">
              <w:rPr>
                <w:rFonts w:ascii="Times New Roman" w:eastAsia="Times New Roman" w:hAnsi="Times New Roman" w:cs="Times New Roman"/>
                <w:b/>
                <w:bCs/>
                <w:sz w:val="20"/>
                <w:szCs w:val="20"/>
                <w:lang w:val="en-US" w:eastAsia="ru-RU"/>
              </w:rPr>
              <w:br/>
              <w:t xml:space="preserve">matematice </w:t>
            </w:r>
            <w:r w:rsidRPr="000E6E7A">
              <w:rPr>
                <w:rFonts w:ascii="Times New Roman" w:eastAsia="Times New Roman" w:hAnsi="Times New Roman" w:cs="Times New Roman"/>
                <w:b/>
                <w:bCs/>
                <w:sz w:val="20"/>
                <w:szCs w:val="20"/>
                <w:lang w:val="en-US" w:eastAsia="ru-RU"/>
              </w:rPr>
              <w:br/>
              <w:t>şi tehnice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 xml:space="preserve">ştiinţe </w:t>
            </w:r>
            <w:r w:rsidRPr="000E6E7A">
              <w:rPr>
                <w:rFonts w:ascii="Times New Roman" w:eastAsia="Times New Roman" w:hAnsi="Times New Roman" w:cs="Times New Roman"/>
                <w:b/>
                <w:bCs/>
                <w:sz w:val="20"/>
                <w:szCs w:val="20"/>
                <w:lang w:val="en-US" w:eastAsia="ru-RU"/>
              </w:rPr>
              <w:br/>
              <w:t xml:space="preserve">umanistice, </w:t>
            </w:r>
            <w:r w:rsidRPr="000E6E7A">
              <w:rPr>
                <w:rFonts w:ascii="Times New Roman" w:eastAsia="Times New Roman" w:hAnsi="Times New Roman" w:cs="Times New Roman"/>
                <w:b/>
                <w:bCs/>
                <w:sz w:val="20"/>
                <w:szCs w:val="20"/>
                <w:lang w:val="en-US" w:eastAsia="ru-RU"/>
              </w:rPr>
              <w:br/>
              <w:t xml:space="preserve">biologice </w:t>
            </w:r>
            <w:r w:rsidRPr="000E6E7A">
              <w:rPr>
                <w:rFonts w:ascii="Times New Roman" w:eastAsia="Times New Roman" w:hAnsi="Times New Roman" w:cs="Times New Roman"/>
                <w:b/>
                <w:bCs/>
                <w:sz w:val="20"/>
                <w:szCs w:val="20"/>
                <w:lang w:val="en-US" w:eastAsia="ru-RU"/>
              </w:rPr>
              <w:br/>
              <w:t xml:space="preserve">medicale, </w:t>
            </w:r>
            <w:r w:rsidRPr="000E6E7A">
              <w:rPr>
                <w:rFonts w:ascii="Times New Roman" w:eastAsia="Times New Roman" w:hAnsi="Times New Roman" w:cs="Times New Roman"/>
                <w:b/>
                <w:bCs/>
                <w:sz w:val="20"/>
                <w:szCs w:val="20"/>
                <w:lang w:val="en-US" w:eastAsia="ru-RU"/>
              </w:rPr>
              <w:br/>
              <w:t xml:space="preserve">chimice, </w:t>
            </w:r>
            <w:r w:rsidRPr="000E6E7A">
              <w:rPr>
                <w:rFonts w:ascii="Times New Roman" w:eastAsia="Times New Roman" w:hAnsi="Times New Roman" w:cs="Times New Roman"/>
                <w:b/>
                <w:bCs/>
                <w:sz w:val="20"/>
                <w:szCs w:val="20"/>
                <w:lang w:val="en-US" w:eastAsia="ru-RU"/>
              </w:rPr>
              <w:br/>
              <w:t>agrare</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Teză de doctor habilitat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Teză de doctorat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Dosar de doctor habilitat (susţinere în baza lucrărilor ştiinţifice publicate)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24,0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noWrap/>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Dosar de doctor (susţinere în baza lucrărilor ştiinţifice publicate)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18,0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Dosar de profesor universitar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3,0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Dosar de conferenţiar universitar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Dosar de cercetător ştiinţific superior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Dosare farmacologic, preclinic, toxicologic, farmacologic clinic, farmaceutic, condiţii tehnice, prescripţii medico-tehnice, documentaţia de aplicare şi exploatare, programa încercărilor medicale şi dosare cu acte şi normative etico-morale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Proiectul de cercetare-dezvoltare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18</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xml:space="preserve">Proiectele actelor normative privind activitatea în domeniul contabil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3</w:t>
            </w:r>
          </w:p>
        </w:tc>
      </w:tr>
      <w:tr w:rsidR="000E6E7A" w:rsidRPr="000E6E7A" w:rsidTr="000E6E7A">
        <w:trPr>
          <w:jc w:val="center"/>
        </w:trPr>
        <w:tc>
          <w:tcPr>
            <w:tcW w:w="0" w:type="auto"/>
            <w:gridSpan w:val="4"/>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b/>
                <w:bCs/>
                <w:sz w:val="20"/>
                <w:szCs w:val="20"/>
                <w:lang w:val="en-US" w:eastAsia="ru-RU"/>
              </w:rPr>
              <w:t>Notă:</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val="en-US" w:eastAsia="ru-RU"/>
              </w:rPr>
            </w:pPr>
            <w:r w:rsidRPr="000E6E7A">
              <w:rPr>
                <w:rFonts w:ascii="Times New Roman" w:eastAsia="Times New Roman" w:hAnsi="Times New Roman" w:cs="Times New Roman"/>
                <w:sz w:val="20"/>
                <w:szCs w:val="20"/>
                <w:lang w:val="en-US" w:eastAsia="ru-RU"/>
              </w:rPr>
              <w:t>Normativele se aplică în toate cazurile de expertiză, recenzarea şi examinarea proiectelor de cercetare-dezvoltare, prevăzute de Consiliul Suprem pentru Ştiinţă şi Dezvoltare Tehnologică, a tezelor şi dosarelor doctoranzilor şi cadrelor ştiinţifice didactice prevăzute de Comisia Superioară de Atestare, proiectelor actelor normative privind activitatea în domeniul contabil, prevăzute de consiliile metodologice consultative pentru evidenţa contabilă în economia naţională şi instituţiile bugetare documentaţiei medicamentelor şi altor produse medicinale prevăzute de "Directivele privind autorizarea, înregistrarea şi supravegherea calităţii medicamentelor şi altor produse de uz uman", documentaţiei medicamentelor şi metodelor noi de diagnostic şi tratament prevăzute de Regulile de bună practică (GCP) în studiul clinic.</w:t>
            </w:r>
          </w:p>
        </w:tc>
      </w:tr>
    </w:tbl>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nr.2 completată prin </w:t>
      </w:r>
      <w:hyperlink r:id="rId31" w:history="1">
        <w:r w:rsidRPr="000E6E7A">
          <w:rPr>
            <w:rFonts w:ascii="Times New Roman" w:eastAsia="Times New Roman" w:hAnsi="Times New Roman" w:cs="Times New Roman"/>
            <w:i/>
            <w:iCs/>
            <w:color w:val="0000FF"/>
            <w:sz w:val="20"/>
            <w:szCs w:val="20"/>
            <w:u w:val="single"/>
            <w:lang w:val="en-US" w:eastAsia="ru-RU"/>
          </w:rPr>
          <w:t>Hot.Guv. nr.5 din 18.01.2016</w:t>
        </w:r>
      </w:hyperlink>
      <w:r w:rsidRPr="000E6E7A">
        <w:rPr>
          <w:rFonts w:ascii="Times New Roman" w:eastAsia="Times New Roman" w:hAnsi="Times New Roman" w:cs="Times New Roman"/>
          <w:i/>
          <w:iCs/>
          <w:color w:val="663300"/>
          <w:sz w:val="20"/>
          <w:szCs w:val="20"/>
          <w:lang w:val="en-US"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nr.2 modificată prin </w:t>
      </w:r>
      <w:hyperlink r:id="rId32" w:history="1">
        <w:r w:rsidRPr="000E6E7A">
          <w:rPr>
            <w:rFonts w:ascii="Times New Roman" w:eastAsia="Times New Roman" w:hAnsi="Times New Roman" w:cs="Times New Roman"/>
            <w:i/>
            <w:iCs/>
            <w:color w:val="0000FF"/>
            <w:sz w:val="20"/>
            <w:szCs w:val="20"/>
            <w:u w:val="single"/>
            <w:lang w:val="en-US" w:eastAsia="ru-RU"/>
          </w:rPr>
          <w:t>Hot.Guv. nr.1629 din 17.12.02</w:t>
        </w:r>
      </w:hyperlink>
      <w:r w:rsidRPr="000E6E7A">
        <w:rPr>
          <w:rFonts w:ascii="Times New Roman" w:eastAsia="Times New Roman" w:hAnsi="Times New Roman" w:cs="Times New Roman"/>
          <w:i/>
          <w:iCs/>
          <w:color w:val="663300"/>
          <w:sz w:val="20"/>
          <w:szCs w:val="20"/>
          <w:lang w:val="en-US" w:eastAsia="ru-RU"/>
        </w:rPr>
        <w:t xml:space="preserve">, în vigoare 27.12.02]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nr.2 modificată prin </w:t>
      </w:r>
      <w:hyperlink r:id="rId33" w:history="1">
        <w:r w:rsidRPr="000E6E7A">
          <w:rPr>
            <w:rFonts w:ascii="Times New Roman" w:eastAsia="Times New Roman" w:hAnsi="Times New Roman" w:cs="Times New Roman"/>
            <w:i/>
            <w:iCs/>
            <w:color w:val="0000FF"/>
            <w:sz w:val="20"/>
            <w:szCs w:val="20"/>
            <w:u w:val="single"/>
            <w:lang w:val="en-US" w:eastAsia="ru-RU"/>
          </w:rPr>
          <w:t>Hot. Guv. nr.1206 din 28.11.2000</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val="en-US" w:eastAsia="ru-RU"/>
        </w:rPr>
      </w:pPr>
      <w:r w:rsidRPr="000E6E7A">
        <w:rPr>
          <w:rFonts w:ascii="Times New Roman" w:eastAsia="Times New Roman" w:hAnsi="Times New Roman" w:cs="Times New Roman"/>
          <w:i/>
          <w:iCs/>
          <w:color w:val="663300"/>
          <w:sz w:val="20"/>
          <w:szCs w:val="20"/>
          <w:lang w:val="en-US" w:eastAsia="ru-RU"/>
        </w:rPr>
        <w:t xml:space="preserve">[Anexa nr.2 modificată prin </w:t>
      </w:r>
      <w:hyperlink r:id="rId34" w:history="1">
        <w:r w:rsidRPr="000E6E7A">
          <w:rPr>
            <w:rFonts w:ascii="Times New Roman" w:eastAsia="Times New Roman" w:hAnsi="Times New Roman" w:cs="Times New Roman"/>
            <w:i/>
            <w:iCs/>
            <w:color w:val="0000FF"/>
            <w:sz w:val="20"/>
            <w:szCs w:val="20"/>
            <w:u w:val="single"/>
            <w:lang w:val="en-US" w:eastAsia="ru-RU"/>
          </w:rPr>
          <w:t>Hot. Guv. nr.654 din 15.07.97</w:t>
        </w:r>
      </w:hyperlink>
      <w:r w:rsidRPr="000E6E7A">
        <w:rPr>
          <w:rFonts w:ascii="Times New Roman" w:eastAsia="Times New Roman" w:hAnsi="Times New Roman" w:cs="Times New Roman"/>
          <w:i/>
          <w:iCs/>
          <w:color w:val="663300"/>
          <w:sz w:val="20"/>
          <w:szCs w:val="20"/>
          <w:lang w:val="en-US"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lastRenderedPageBreak/>
        <w:t>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val="en-US" w:eastAsia="ru-RU"/>
        </w:rPr>
      </w:pPr>
      <w:r w:rsidRPr="000E6E7A">
        <w:rPr>
          <w:rFonts w:ascii="Times New Roman" w:eastAsia="Times New Roman" w:hAnsi="Times New Roman" w:cs="Times New Roman"/>
          <w:sz w:val="24"/>
          <w:szCs w:val="24"/>
          <w:lang w:val="en-US" w:eastAsia="ru-RU"/>
        </w:rPr>
        <w:t> </w:t>
      </w:r>
    </w:p>
    <w:tbl>
      <w:tblPr>
        <w:tblW w:w="8400" w:type="dxa"/>
        <w:jc w:val="center"/>
        <w:tblCellMar>
          <w:top w:w="15" w:type="dxa"/>
          <w:left w:w="15" w:type="dxa"/>
          <w:bottom w:w="15" w:type="dxa"/>
          <w:right w:w="15" w:type="dxa"/>
        </w:tblCellMar>
        <w:tblLook w:val="04A0"/>
      </w:tblPr>
      <w:tblGrid>
        <w:gridCol w:w="3123"/>
        <w:gridCol w:w="2474"/>
        <w:gridCol w:w="766"/>
        <w:gridCol w:w="1159"/>
        <w:gridCol w:w="878"/>
      </w:tblGrid>
      <w:tr w:rsidR="000E6E7A" w:rsidRPr="000E6E7A" w:rsidTr="000E6E7A">
        <w:trPr>
          <w:jc w:val="center"/>
        </w:trPr>
        <w:tc>
          <w:tcPr>
            <w:tcW w:w="0" w:type="auto"/>
            <w:gridSpan w:val="5"/>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Anexa nr.2</w:t>
            </w:r>
            <w:r w:rsidRPr="000E6E7A">
              <w:rPr>
                <w:rFonts w:ascii="Times New Roman" w:eastAsia="Times New Roman" w:hAnsi="Times New Roman" w:cs="Times New Roman"/>
                <w:sz w:val="20"/>
                <w:szCs w:val="20"/>
                <w:vertAlign w:val="superscript"/>
                <w:lang w:eastAsia="ru-RU"/>
              </w:rPr>
              <w:t>1</w:t>
            </w:r>
            <w:r w:rsidRPr="000E6E7A">
              <w:rPr>
                <w:rFonts w:ascii="Times New Roman" w:eastAsia="Times New Roman" w:hAnsi="Times New Roman" w:cs="Times New Roman"/>
                <w:sz w:val="20"/>
                <w:szCs w:val="20"/>
                <w:lang w:eastAsia="ru-RU"/>
              </w:rPr>
              <w:t xml:space="preserve">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la Hotărîrea Guvernului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Republicii Moldova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nr.222 din 28 aprilie 1993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NORMATIVELE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de timp pentru examinarea, expertiza cu prezentarea avizului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de expertiză asupra lucrărilor înaintate la concursul pentru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decernarea Premiului de Stat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w:t>
            </w:r>
          </w:p>
        </w:tc>
      </w:tr>
      <w:tr w:rsidR="000E6E7A" w:rsidRPr="000E6E7A" w:rsidTr="000E6E7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Obiectul expertizei, examinării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Forma de activitate</w:t>
            </w:r>
          </w:p>
        </w:tc>
        <w:tc>
          <w:tcPr>
            <w:tcW w:w="0" w:type="auto"/>
            <w:gridSpan w:val="3"/>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Ore pentru o lucrare </w:t>
            </w:r>
            <w:r w:rsidRPr="000E6E7A">
              <w:rPr>
                <w:rFonts w:ascii="Times New Roman" w:eastAsia="Times New Roman" w:hAnsi="Times New Roman" w:cs="Times New Roman"/>
                <w:b/>
                <w:bCs/>
                <w:sz w:val="20"/>
                <w:szCs w:val="20"/>
                <w:lang w:eastAsia="ru-RU"/>
              </w:rPr>
              <w:br/>
              <w:t>din domeniile:</w:t>
            </w:r>
          </w:p>
        </w:tc>
      </w:tr>
      <w:tr w:rsidR="000E6E7A" w:rsidRPr="000E6E7A" w:rsidTr="000E6E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ştiinţă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tehnologii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 xml:space="preserve">cultură </w:t>
            </w:r>
            <w:r w:rsidRPr="000E6E7A">
              <w:rPr>
                <w:rFonts w:ascii="Times New Roman" w:eastAsia="Times New Roman" w:hAnsi="Times New Roman" w:cs="Times New Roman"/>
                <w:b/>
                <w:bCs/>
                <w:sz w:val="20"/>
                <w:szCs w:val="20"/>
                <w:lang w:eastAsia="ru-RU"/>
              </w:rPr>
              <w:br/>
              <w:t>şi artă</w:t>
            </w:r>
          </w:p>
        </w:tc>
      </w:tr>
      <w:tr w:rsidR="000E6E7A" w:rsidRPr="000E6E7A" w:rsidTr="000E6E7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Lucrări înaintate la concursul pentru decernarea Premiului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Expertiză cu prezentarea avizului de expertiză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150</w:t>
            </w:r>
          </w:p>
        </w:tc>
      </w:tr>
      <w:tr w:rsidR="000E6E7A" w:rsidRPr="000E6E7A" w:rsidTr="000E6E7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Examinarea lucrărilor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4</w:t>
            </w:r>
          </w:p>
        </w:tc>
      </w:tr>
      <w:tr w:rsidR="000E6E7A" w:rsidRPr="000E6E7A" w:rsidTr="000E6E7A">
        <w:trPr>
          <w:jc w:val="center"/>
        </w:trPr>
        <w:tc>
          <w:tcPr>
            <w:tcW w:w="0" w:type="auto"/>
            <w:gridSpan w:val="5"/>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Note:</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1. În cazul expertizei unor lucrări ştiinţifice sau implementări deosebit de complexe, preşedintelui Consiliului naţional pentru decernarea Premiului de Stat i se acordă dreptul de a majora norma de timp stabilită în prezenta anexă cu pînă la 50%.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2. Remunerarea muncii membrilor Consiliului naţional pentru decernarea Premiului de Stat pentru examinarea lucrărilor înaintate la concursul pentru decernarea Premiului de Stat se va efectua în baza listei lucrărilor prezentate la concurs, aprobate în şedinţa Consiliului naţional pentru decernarea Premiului de Stat şi în baza procesului-verbal al şedinţei Consiliului.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3. Normativele se aplică în toate cazurile de expertiză cu prezentarea avizului de expertiză şi examinare a lucrărilor înaintate la concursul pentru decernarea Premiului de Stat.</w:t>
            </w:r>
          </w:p>
        </w:tc>
      </w:tr>
    </w:tbl>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eastAsia="ru-RU"/>
        </w:rPr>
      </w:pPr>
      <w:r w:rsidRPr="000E6E7A">
        <w:rPr>
          <w:rFonts w:ascii="Times New Roman" w:eastAsia="Times New Roman" w:hAnsi="Times New Roman" w:cs="Times New Roman"/>
          <w:i/>
          <w:iCs/>
          <w:color w:val="663300"/>
          <w:sz w:val="20"/>
          <w:szCs w:val="20"/>
          <w:lang w:eastAsia="ru-RU"/>
        </w:rPr>
        <w:t>[Anexa 2</w:t>
      </w:r>
      <w:r w:rsidRPr="000E6E7A">
        <w:rPr>
          <w:rFonts w:ascii="Times New Roman" w:eastAsia="Times New Roman" w:hAnsi="Times New Roman" w:cs="Times New Roman"/>
          <w:i/>
          <w:iCs/>
          <w:color w:val="663300"/>
          <w:sz w:val="20"/>
          <w:szCs w:val="20"/>
          <w:vertAlign w:val="superscript"/>
          <w:lang w:eastAsia="ru-RU"/>
        </w:rPr>
        <w:t>1</w:t>
      </w:r>
      <w:r w:rsidRPr="000E6E7A">
        <w:rPr>
          <w:rFonts w:ascii="Times New Roman" w:eastAsia="Times New Roman" w:hAnsi="Times New Roman" w:cs="Times New Roman"/>
          <w:i/>
          <w:iCs/>
          <w:color w:val="663300"/>
          <w:sz w:val="20"/>
          <w:szCs w:val="20"/>
          <w:lang w:eastAsia="ru-RU"/>
        </w:rPr>
        <w:t xml:space="preserve"> în redacţia </w:t>
      </w:r>
      <w:hyperlink r:id="rId35" w:history="1">
        <w:r w:rsidRPr="000E6E7A">
          <w:rPr>
            <w:rFonts w:ascii="Times New Roman" w:eastAsia="Times New Roman" w:hAnsi="Times New Roman" w:cs="Times New Roman"/>
            <w:i/>
            <w:iCs/>
            <w:color w:val="0000FF"/>
            <w:sz w:val="20"/>
            <w:szCs w:val="20"/>
            <w:u w:val="single"/>
            <w:lang w:eastAsia="ru-RU"/>
          </w:rPr>
          <w:t>Hot.Guv. nr.240 din 01.04.2009</w:t>
        </w:r>
      </w:hyperlink>
      <w:r w:rsidRPr="000E6E7A">
        <w:rPr>
          <w:rFonts w:ascii="Times New Roman" w:eastAsia="Times New Roman" w:hAnsi="Times New Roman" w:cs="Times New Roman"/>
          <w:i/>
          <w:iCs/>
          <w:color w:val="663300"/>
          <w:sz w:val="20"/>
          <w:szCs w:val="20"/>
          <w:lang w:eastAsia="ru-RU"/>
        </w:rPr>
        <w:t xml:space="preserve">, în vigoare 03.04.2009]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eastAsia="ru-RU"/>
        </w:rPr>
      </w:pPr>
      <w:r w:rsidRPr="000E6E7A">
        <w:rPr>
          <w:rFonts w:ascii="Times New Roman" w:eastAsia="Times New Roman" w:hAnsi="Times New Roman" w:cs="Times New Roman"/>
          <w:i/>
          <w:iCs/>
          <w:color w:val="663300"/>
          <w:sz w:val="20"/>
          <w:szCs w:val="20"/>
          <w:lang w:eastAsia="ru-RU"/>
        </w:rPr>
        <w:t>[Anexa 2</w:t>
      </w:r>
      <w:r w:rsidRPr="000E6E7A">
        <w:rPr>
          <w:rFonts w:ascii="Times New Roman" w:eastAsia="Times New Roman" w:hAnsi="Times New Roman" w:cs="Times New Roman"/>
          <w:i/>
          <w:iCs/>
          <w:color w:val="663300"/>
          <w:sz w:val="20"/>
          <w:szCs w:val="20"/>
          <w:vertAlign w:val="superscript"/>
          <w:lang w:eastAsia="ru-RU"/>
        </w:rPr>
        <w:t>1</w:t>
      </w:r>
      <w:r w:rsidRPr="000E6E7A">
        <w:rPr>
          <w:rFonts w:ascii="Times New Roman" w:eastAsia="Times New Roman" w:hAnsi="Times New Roman" w:cs="Times New Roman"/>
          <w:i/>
          <w:iCs/>
          <w:color w:val="663300"/>
          <w:sz w:val="20"/>
          <w:szCs w:val="20"/>
          <w:lang w:eastAsia="ru-RU"/>
        </w:rPr>
        <w:t xml:space="preserve"> introdusă prin </w:t>
      </w:r>
      <w:hyperlink r:id="rId36" w:history="1">
        <w:r w:rsidRPr="000E6E7A">
          <w:rPr>
            <w:rFonts w:ascii="Times New Roman" w:eastAsia="Times New Roman" w:hAnsi="Times New Roman" w:cs="Times New Roman"/>
            <w:i/>
            <w:iCs/>
            <w:color w:val="0000FF"/>
            <w:sz w:val="20"/>
            <w:szCs w:val="20"/>
            <w:u w:val="single"/>
            <w:lang w:eastAsia="ru-RU"/>
          </w:rPr>
          <w:t>Hot.Guv. nr.676 din 06.06.2008</w:t>
        </w:r>
      </w:hyperlink>
      <w:r w:rsidRPr="000E6E7A">
        <w:rPr>
          <w:rFonts w:ascii="Times New Roman" w:eastAsia="Times New Roman" w:hAnsi="Times New Roman" w:cs="Times New Roman"/>
          <w:i/>
          <w:iCs/>
          <w:color w:val="663300"/>
          <w:sz w:val="20"/>
          <w:szCs w:val="20"/>
          <w:lang w:eastAsia="ru-RU"/>
        </w:rPr>
        <w:t xml:space="preserve">, în vigoare 13.06.2008]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xml:space="preserve">  </w:t>
      </w:r>
    </w:p>
    <w:tbl>
      <w:tblPr>
        <w:tblW w:w="8400" w:type="dxa"/>
        <w:jc w:val="center"/>
        <w:tblCellMar>
          <w:top w:w="15" w:type="dxa"/>
          <w:left w:w="15" w:type="dxa"/>
          <w:bottom w:w="15" w:type="dxa"/>
          <w:right w:w="15" w:type="dxa"/>
        </w:tblCellMar>
        <w:tblLook w:val="04A0"/>
      </w:tblPr>
      <w:tblGrid>
        <w:gridCol w:w="6321"/>
        <w:gridCol w:w="2079"/>
      </w:tblGrid>
      <w:tr w:rsidR="000E6E7A" w:rsidRPr="000E6E7A" w:rsidTr="000E6E7A">
        <w:trPr>
          <w:jc w:val="center"/>
        </w:trPr>
        <w:tc>
          <w:tcPr>
            <w:tcW w:w="0" w:type="auto"/>
            <w:gridSpan w:val="2"/>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Anexa nr.3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la Hotărîrea Guvernului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Republicii Moldova </w:t>
            </w:r>
          </w:p>
          <w:p w:rsidR="000E6E7A" w:rsidRPr="000E6E7A" w:rsidRDefault="000E6E7A" w:rsidP="000E6E7A">
            <w:pPr>
              <w:spacing w:after="0" w:line="240" w:lineRule="auto"/>
              <w:jc w:val="right"/>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nr.222 din 28 aprilie 1993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COEFICIENŢII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 xml:space="preserve">complexităţii efectuării lucrărilor de expertiză, recenzare şi examinare </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a documentaţiei medicamentelor şi altor preparate medicinale</w:t>
            </w:r>
          </w:p>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şi metode noi de diagnostic şi tratament</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jc w:val="center"/>
              <w:rPr>
                <w:rFonts w:ascii="Times New Roman" w:eastAsia="Times New Roman" w:hAnsi="Times New Roman" w:cs="Times New Roman"/>
                <w:b/>
                <w:bCs/>
                <w:sz w:val="20"/>
                <w:szCs w:val="20"/>
                <w:lang w:eastAsia="ru-RU"/>
              </w:rPr>
            </w:pPr>
            <w:r w:rsidRPr="000E6E7A">
              <w:rPr>
                <w:rFonts w:ascii="Times New Roman" w:eastAsia="Times New Roman" w:hAnsi="Times New Roman" w:cs="Times New Roman"/>
                <w:b/>
                <w:bCs/>
                <w:sz w:val="20"/>
                <w:szCs w:val="20"/>
                <w:lang w:eastAsia="ru-RU"/>
              </w:rPr>
              <w:t>Obiectul examinării, expertizei, recenzării preparatelor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Coeficientul</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Generice (internaţionale)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0,8</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Comerciale (de firmă)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Originale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1,5</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Autohtone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2,0</w:t>
            </w:r>
          </w:p>
        </w:tc>
      </w:tr>
      <w:tr w:rsidR="000E6E7A" w:rsidRPr="000E6E7A" w:rsidTr="000E6E7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Metode noi de diagnostic şi tratament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0E6E7A" w:rsidRPr="000E6E7A" w:rsidRDefault="000E6E7A" w:rsidP="000E6E7A">
            <w:pPr>
              <w:spacing w:after="0" w:line="240" w:lineRule="auto"/>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3</w:t>
            </w:r>
          </w:p>
        </w:tc>
      </w:tr>
      <w:tr w:rsidR="000E6E7A" w:rsidRPr="000E6E7A" w:rsidTr="000E6E7A">
        <w:trPr>
          <w:jc w:val="center"/>
        </w:trPr>
        <w:tc>
          <w:tcPr>
            <w:tcW w:w="0" w:type="auto"/>
            <w:gridSpan w:val="2"/>
            <w:tcBorders>
              <w:top w:val="nil"/>
              <w:left w:val="nil"/>
              <w:bottom w:val="nil"/>
              <w:right w:val="nil"/>
            </w:tcBorders>
            <w:tcMar>
              <w:top w:w="15" w:type="dxa"/>
              <w:left w:w="36" w:type="dxa"/>
              <w:bottom w:w="15" w:type="dxa"/>
              <w:right w:w="36" w:type="dxa"/>
            </w:tcMar>
            <w:hideMark/>
          </w:tcPr>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b/>
                <w:bCs/>
                <w:sz w:val="20"/>
                <w:szCs w:val="20"/>
                <w:lang w:eastAsia="ru-RU"/>
              </w:rPr>
              <w:t>Note:</w:t>
            </w:r>
            <w:r w:rsidRPr="000E6E7A">
              <w:rPr>
                <w:rFonts w:ascii="Times New Roman" w:eastAsia="Times New Roman" w:hAnsi="Times New Roman" w:cs="Times New Roman"/>
                <w:sz w:val="20"/>
                <w:szCs w:val="20"/>
                <w:lang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1. Coeficienţii se aplică în toate cazurile de expertiză, recenzare şi examinare a documentaţiei medicamentelor şi altor preparate medicinale, prevăzute de "Directivele privind autorizarea, înregistrarea şi supravegherea medicamentelor şi altor produse de uz uman" şi medicamentelor şi metodelor noi de diagnostic şi tratament, prevăzute de GCP în studiul clinic.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2. Pentru exercitarea funcţiei de preşedinte al comisiei de experţi se aplică coeficientul 1,25. </w:t>
            </w:r>
          </w:p>
          <w:p w:rsidR="000E6E7A" w:rsidRPr="000E6E7A" w:rsidRDefault="000E6E7A" w:rsidP="000E6E7A">
            <w:pPr>
              <w:spacing w:after="0" w:line="240" w:lineRule="auto"/>
              <w:ind w:firstLine="567"/>
              <w:jc w:val="both"/>
              <w:rPr>
                <w:rFonts w:ascii="Times New Roman" w:eastAsia="Times New Roman" w:hAnsi="Times New Roman" w:cs="Times New Roman"/>
                <w:sz w:val="20"/>
                <w:szCs w:val="20"/>
                <w:lang w:eastAsia="ru-RU"/>
              </w:rPr>
            </w:pPr>
            <w:r w:rsidRPr="000E6E7A">
              <w:rPr>
                <w:rFonts w:ascii="Times New Roman" w:eastAsia="Times New Roman" w:hAnsi="Times New Roman" w:cs="Times New Roman"/>
                <w:sz w:val="20"/>
                <w:szCs w:val="20"/>
                <w:lang w:eastAsia="ru-RU"/>
              </w:rPr>
              <w:t xml:space="preserve">3. Coeficientul de complexitate 1 corespunde normativului de timp de 1,5 ore pentru o coală de autor. La calculul salariului pentru lucrările îndeplinite se aplică salariul tarifar pe unitate de timp </w:t>
            </w:r>
            <w:r w:rsidRPr="000E6E7A">
              <w:rPr>
                <w:rFonts w:ascii="Times New Roman" w:eastAsia="Times New Roman" w:hAnsi="Times New Roman" w:cs="Times New Roman"/>
                <w:sz w:val="20"/>
                <w:szCs w:val="20"/>
                <w:lang w:eastAsia="ru-RU"/>
              </w:rPr>
              <w:lastRenderedPageBreak/>
              <w:t>prevăzut în anexa nr.1 la prezenta hotărîre pentru experţi/doctori în ştiinţe.</w:t>
            </w:r>
          </w:p>
        </w:tc>
      </w:tr>
    </w:tbl>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lastRenderedPageBreak/>
        <w:t>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eastAsia="ru-RU"/>
        </w:rPr>
      </w:pPr>
      <w:r w:rsidRPr="000E6E7A">
        <w:rPr>
          <w:rFonts w:ascii="Times New Roman" w:eastAsia="Times New Roman" w:hAnsi="Times New Roman" w:cs="Times New Roman"/>
          <w:i/>
          <w:iCs/>
          <w:color w:val="663300"/>
          <w:sz w:val="20"/>
          <w:szCs w:val="20"/>
          <w:lang w:eastAsia="ru-RU"/>
        </w:rPr>
        <w:t xml:space="preserve">[Anexa nr.3 completată prin </w:t>
      </w:r>
      <w:hyperlink r:id="rId37" w:history="1">
        <w:r w:rsidRPr="000E6E7A">
          <w:rPr>
            <w:rFonts w:ascii="Times New Roman" w:eastAsia="Times New Roman" w:hAnsi="Times New Roman" w:cs="Times New Roman"/>
            <w:i/>
            <w:iCs/>
            <w:color w:val="0000FF"/>
            <w:sz w:val="20"/>
            <w:szCs w:val="20"/>
            <w:u w:val="single"/>
            <w:lang w:eastAsia="ru-RU"/>
          </w:rPr>
          <w:t>Hot.Guv. nr.5 din 18.01.2016</w:t>
        </w:r>
      </w:hyperlink>
      <w:r w:rsidRPr="000E6E7A">
        <w:rPr>
          <w:rFonts w:ascii="Times New Roman" w:eastAsia="Times New Roman" w:hAnsi="Times New Roman" w:cs="Times New Roman"/>
          <w:i/>
          <w:iCs/>
          <w:color w:val="663300"/>
          <w:sz w:val="20"/>
          <w:szCs w:val="20"/>
          <w:lang w:eastAsia="ru-RU"/>
        </w:rPr>
        <w:t xml:space="preserve">, în vigoare 22.01.2016]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eastAsia="ru-RU"/>
        </w:rPr>
      </w:pPr>
      <w:r w:rsidRPr="000E6E7A">
        <w:rPr>
          <w:rFonts w:ascii="Times New Roman" w:eastAsia="Times New Roman" w:hAnsi="Times New Roman" w:cs="Times New Roman"/>
          <w:i/>
          <w:iCs/>
          <w:color w:val="663300"/>
          <w:sz w:val="20"/>
          <w:szCs w:val="20"/>
          <w:lang w:eastAsia="ru-RU"/>
        </w:rPr>
        <w:t xml:space="preserve">[Anexa nr.3 modificată prin </w:t>
      </w:r>
      <w:hyperlink r:id="rId38" w:history="1">
        <w:r w:rsidRPr="000E6E7A">
          <w:rPr>
            <w:rFonts w:ascii="Times New Roman" w:eastAsia="Times New Roman" w:hAnsi="Times New Roman" w:cs="Times New Roman"/>
            <w:i/>
            <w:iCs/>
            <w:color w:val="0000FF"/>
            <w:sz w:val="20"/>
            <w:szCs w:val="20"/>
            <w:u w:val="single"/>
            <w:lang w:eastAsia="ru-RU"/>
          </w:rPr>
          <w:t>Hot.Guv. nr.1402 din 24.11.03</w:t>
        </w:r>
      </w:hyperlink>
      <w:r w:rsidRPr="000E6E7A">
        <w:rPr>
          <w:rFonts w:ascii="Times New Roman" w:eastAsia="Times New Roman" w:hAnsi="Times New Roman" w:cs="Times New Roman"/>
          <w:i/>
          <w:iCs/>
          <w:color w:val="663300"/>
          <w:sz w:val="20"/>
          <w:szCs w:val="20"/>
          <w:lang w:eastAsia="ru-RU"/>
        </w:rPr>
        <w:t xml:space="preserve">, în vigoare 28.11.03] </w:t>
      </w:r>
    </w:p>
    <w:p w:rsidR="000E6E7A" w:rsidRPr="000E6E7A" w:rsidRDefault="000E6E7A" w:rsidP="000E6E7A">
      <w:pPr>
        <w:spacing w:after="0" w:line="240" w:lineRule="auto"/>
        <w:ind w:firstLine="567"/>
        <w:jc w:val="both"/>
        <w:rPr>
          <w:rFonts w:ascii="Times New Roman" w:eastAsia="Times New Roman" w:hAnsi="Times New Roman" w:cs="Times New Roman"/>
          <w:i/>
          <w:iCs/>
          <w:color w:val="663300"/>
          <w:sz w:val="20"/>
          <w:szCs w:val="20"/>
          <w:lang w:eastAsia="ru-RU"/>
        </w:rPr>
      </w:pPr>
      <w:r w:rsidRPr="000E6E7A">
        <w:rPr>
          <w:rFonts w:ascii="Times New Roman" w:eastAsia="Times New Roman" w:hAnsi="Times New Roman" w:cs="Times New Roman"/>
          <w:i/>
          <w:iCs/>
          <w:color w:val="663300"/>
          <w:sz w:val="20"/>
          <w:szCs w:val="20"/>
          <w:lang w:eastAsia="ru-RU"/>
        </w:rPr>
        <w:t xml:space="preserve">[Anexa nr.3 introdusă prin </w:t>
      </w:r>
      <w:hyperlink r:id="rId39" w:history="1">
        <w:r w:rsidRPr="000E6E7A">
          <w:rPr>
            <w:rFonts w:ascii="Times New Roman" w:eastAsia="Times New Roman" w:hAnsi="Times New Roman" w:cs="Times New Roman"/>
            <w:i/>
            <w:iCs/>
            <w:color w:val="0000FF"/>
            <w:sz w:val="20"/>
            <w:szCs w:val="20"/>
            <w:u w:val="single"/>
            <w:lang w:eastAsia="ru-RU"/>
          </w:rPr>
          <w:t>Hot. Guv. nr.654 din 15.07.97</w:t>
        </w:r>
      </w:hyperlink>
      <w:r w:rsidRPr="000E6E7A">
        <w:rPr>
          <w:rFonts w:ascii="Times New Roman" w:eastAsia="Times New Roman" w:hAnsi="Times New Roman" w:cs="Times New Roman"/>
          <w:i/>
          <w:iCs/>
          <w:color w:val="663300"/>
          <w:sz w:val="20"/>
          <w:szCs w:val="20"/>
          <w:lang w:eastAsia="ru-RU"/>
        </w:rPr>
        <w:t xml:space="preserve">] </w:t>
      </w:r>
    </w:p>
    <w:p w:rsidR="000E6E7A" w:rsidRPr="000E6E7A" w:rsidRDefault="000E6E7A" w:rsidP="000E6E7A">
      <w:pPr>
        <w:spacing w:after="0" w:line="240" w:lineRule="auto"/>
        <w:ind w:firstLine="567"/>
        <w:jc w:val="both"/>
        <w:rPr>
          <w:rFonts w:ascii="Times New Roman" w:eastAsia="Times New Roman" w:hAnsi="Times New Roman" w:cs="Times New Roman"/>
          <w:sz w:val="24"/>
          <w:szCs w:val="24"/>
          <w:lang w:eastAsia="ru-RU"/>
        </w:rPr>
      </w:pPr>
      <w:r w:rsidRPr="000E6E7A">
        <w:rPr>
          <w:rFonts w:ascii="Times New Roman" w:eastAsia="Times New Roman" w:hAnsi="Times New Roman" w:cs="Times New Roman"/>
          <w:sz w:val="24"/>
          <w:szCs w:val="24"/>
          <w:lang w:eastAsia="ru-RU"/>
        </w:rPr>
        <w:t> </w:t>
      </w:r>
    </w:p>
    <w:p w:rsidR="00592685" w:rsidRPr="000E6E7A" w:rsidRDefault="000E6E7A" w:rsidP="000E6E7A">
      <w:pPr>
        <w:rPr>
          <w:lang w:val="en-US"/>
        </w:rPr>
      </w:pPr>
      <w:r w:rsidRPr="000E6E7A">
        <w:rPr>
          <w:rFonts w:ascii="Tahoma" w:eastAsia="Times New Roman" w:hAnsi="Tahoma" w:cs="Tahoma"/>
          <w:sz w:val="18"/>
          <w:szCs w:val="18"/>
          <w:lang w:val="en-US" w:eastAsia="ru-RU"/>
        </w:rPr>
        <w:br/>
        <w:t>__________</w:t>
      </w:r>
      <w:r w:rsidRPr="000E6E7A">
        <w:rPr>
          <w:rFonts w:ascii="Tahoma" w:eastAsia="Times New Roman" w:hAnsi="Tahoma" w:cs="Tahoma"/>
          <w:sz w:val="18"/>
          <w:szCs w:val="18"/>
          <w:lang w:val="en-US" w:eastAsia="ru-RU"/>
        </w:rPr>
        <w:br/>
        <w:t>Hotărîrile Guvernului</w:t>
      </w:r>
      <w:r w:rsidRPr="000E6E7A">
        <w:rPr>
          <w:rFonts w:ascii="Tahoma" w:eastAsia="Times New Roman" w:hAnsi="Tahoma" w:cs="Tahoma"/>
          <w:sz w:val="18"/>
          <w:szCs w:val="18"/>
          <w:lang w:val="en-US" w:eastAsia="ru-RU"/>
        </w:rPr>
        <w:br/>
        <w:t>222/28.04.93 Hotărîre cu privire la retribuirea muncii specialiştilor încadraţi în procesul de atestare a cadrelor ştiinţifice şi didactice, a membrilor Comisiei Medicamentului, Comitetului Naţional de Expertiză Etică a Studiului Clinic, a membrilor consiliilor metodologice consultative pentru evidenţa contabilă în economia naţională şi instituţiile bugetare şi ai altor comisii de experţi</w:t>
      </w:r>
    </w:p>
    <w:sectPr w:rsidR="00592685" w:rsidRPr="000E6E7A" w:rsidSect="00592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E6E7A"/>
    <w:rsid w:val="000E6E7A"/>
    <w:rsid w:val="00592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6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6E7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0E6E7A"/>
    <w:pPr>
      <w:spacing w:after="0" w:line="240" w:lineRule="auto"/>
      <w:jc w:val="center"/>
    </w:pPr>
    <w:rPr>
      <w:rFonts w:ascii="Times New Roman" w:eastAsia="Times New Roman" w:hAnsi="Times New Roman" w:cs="Times New Roman"/>
      <w:b/>
      <w:bCs/>
      <w:sz w:val="24"/>
      <w:szCs w:val="24"/>
      <w:lang w:eastAsia="ru-RU"/>
    </w:rPr>
  </w:style>
  <w:style w:type="paragraph" w:customStyle="1" w:styleId="cp">
    <w:name w:val="cp"/>
    <w:basedOn w:val="a"/>
    <w:rsid w:val="000E6E7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0E6E7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0E6E7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b">
    <w:name w:val="cb"/>
    <w:basedOn w:val="a"/>
    <w:rsid w:val="000E6E7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0E6E7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0E6E7A"/>
    <w:pPr>
      <w:spacing w:after="0" w:line="240" w:lineRule="auto"/>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E6E7A"/>
    <w:rPr>
      <w:color w:val="0000FF"/>
      <w:u w:val="single"/>
    </w:rPr>
  </w:style>
  <w:style w:type="paragraph" w:styleId="a5">
    <w:name w:val="Balloon Text"/>
    <w:basedOn w:val="a"/>
    <w:link w:val="a6"/>
    <w:uiPriority w:val="99"/>
    <w:semiHidden/>
    <w:unhideWhenUsed/>
    <w:rsid w:val="000E6E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6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70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19960610308" TargetMode="External"/><Relationship Id="rId13" Type="http://schemas.openxmlformats.org/officeDocument/2006/relationships/hyperlink" Target="lex:HGHG200011281206" TargetMode="External"/><Relationship Id="rId18" Type="http://schemas.openxmlformats.org/officeDocument/2006/relationships/hyperlink" Target="lex:HGHG20090401240" TargetMode="External"/><Relationship Id="rId26" Type="http://schemas.openxmlformats.org/officeDocument/2006/relationships/hyperlink" Target="lex:HGHG200212171629" TargetMode="External"/><Relationship Id="rId39" Type="http://schemas.openxmlformats.org/officeDocument/2006/relationships/hyperlink" Target="lex:HGHG19970715654" TargetMode="External"/><Relationship Id="rId3" Type="http://schemas.openxmlformats.org/officeDocument/2006/relationships/webSettings" Target="webSettings.xml"/><Relationship Id="rId21" Type="http://schemas.openxmlformats.org/officeDocument/2006/relationships/hyperlink" Target="lex:HGHG201601185" TargetMode="External"/><Relationship Id="rId34" Type="http://schemas.openxmlformats.org/officeDocument/2006/relationships/hyperlink" Target="lex:HGHG19970715654" TargetMode="External"/><Relationship Id="rId7" Type="http://schemas.openxmlformats.org/officeDocument/2006/relationships/hyperlink" Target="lex:HGHG19970715654" TargetMode="External"/><Relationship Id="rId12" Type="http://schemas.openxmlformats.org/officeDocument/2006/relationships/hyperlink" Target="lex:HGHG200212171629" TargetMode="External"/><Relationship Id="rId17" Type="http://schemas.openxmlformats.org/officeDocument/2006/relationships/hyperlink" Target="lex:HGHG200011281206" TargetMode="External"/><Relationship Id="rId25" Type="http://schemas.openxmlformats.org/officeDocument/2006/relationships/hyperlink" Target="lex:HGHG200311241402" TargetMode="External"/><Relationship Id="rId33" Type="http://schemas.openxmlformats.org/officeDocument/2006/relationships/hyperlink" Target="lex:HGHG200011281206" TargetMode="External"/><Relationship Id="rId38" Type="http://schemas.openxmlformats.org/officeDocument/2006/relationships/hyperlink" Target="lex:HGHG200311241402" TargetMode="External"/><Relationship Id="rId2" Type="http://schemas.openxmlformats.org/officeDocument/2006/relationships/settings" Target="settings.xml"/><Relationship Id="rId16" Type="http://schemas.openxmlformats.org/officeDocument/2006/relationships/hyperlink" Target="lex:HGHG19970715654" TargetMode="External"/><Relationship Id="rId20" Type="http://schemas.openxmlformats.org/officeDocument/2006/relationships/hyperlink" Target="lex:HGHG200212171629" TargetMode="External"/><Relationship Id="rId29" Type="http://schemas.openxmlformats.org/officeDocument/2006/relationships/hyperlink" Target="lex:HGHG19970715654"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lex:HGHG200212171629" TargetMode="External"/><Relationship Id="rId11" Type="http://schemas.openxmlformats.org/officeDocument/2006/relationships/hyperlink" Target="lex:HGHG20080606676" TargetMode="External"/><Relationship Id="rId24" Type="http://schemas.openxmlformats.org/officeDocument/2006/relationships/hyperlink" Target="lex:HGHG200709141025" TargetMode="External"/><Relationship Id="rId32" Type="http://schemas.openxmlformats.org/officeDocument/2006/relationships/hyperlink" Target="lex:HGHG200212171629" TargetMode="External"/><Relationship Id="rId37" Type="http://schemas.openxmlformats.org/officeDocument/2006/relationships/hyperlink" Target="lex:HGHG201601185" TargetMode="External"/><Relationship Id="rId40" Type="http://schemas.openxmlformats.org/officeDocument/2006/relationships/fontTable" Target="fontTable.xml"/><Relationship Id="rId5" Type="http://schemas.openxmlformats.org/officeDocument/2006/relationships/hyperlink" Target="lex:HGHG200601185" TargetMode="External"/><Relationship Id="rId15" Type="http://schemas.openxmlformats.org/officeDocument/2006/relationships/hyperlink" Target="lex:HGHG201601185" TargetMode="External"/><Relationship Id="rId23" Type="http://schemas.openxmlformats.org/officeDocument/2006/relationships/hyperlink" Target="lex:HGHG20080606676" TargetMode="External"/><Relationship Id="rId28" Type="http://schemas.openxmlformats.org/officeDocument/2006/relationships/hyperlink" Target="lex:HGHG20000829901" TargetMode="External"/><Relationship Id="rId36" Type="http://schemas.openxmlformats.org/officeDocument/2006/relationships/hyperlink" Target="lex:HGHG20080606676" TargetMode="External"/><Relationship Id="rId10" Type="http://schemas.openxmlformats.org/officeDocument/2006/relationships/hyperlink" Target="lex:HGHG20090401240" TargetMode="External"/><Relationship Id="rId19" Type="http://schemas.openxmlformats.org/officeDocument/2006/relationships/hyperlink" Target="lex:HGHG20080606676" TargetMode="External"/><Relationship Id="rId31" Type="http://schemas.openxmlformats.org/officeDocument/2006/relationships/hyperlink" Target="lex:HGHG201601185" TargetMode="External"/><Relationship Id="rId4" Type="http://schemas.openxmlformats.org/officeDocument/2006/relationships/image" Target="media/image1.gif"/><Relationship Id="rId9" Type="http://schemas.openxmlformats.org/officeDocument/2006/relationships/hyperlink" Target="lex:HGHG201601185" TargetMode="External"/><Relationship Id="rId14" Type="http://schemas.openxmlformats.org/officeDocument/2006/relationships/hyperlink" Target="lex:HGHG19970715654" TargetMode="External"/><Relationship Id="rId22" Type="http://schemas.openxmlformats.org/officeDocument/2006/relationships/hyperlink" Target="lex:HGHG20090401240" TargetMode="External"/><Relationship Id="rId27" Type="http://schemas.openxmlformats.org/officeDocument/2006/relationships/hyperlink" Target="lex:HGHG200011281206" TargetMode="External"/><Relationship Id="rId30" Type="http://schemas.openxmlformats.org/officeDocument/2006/relationships/hyperlink" Target="lex:HGHG19950724525" TargetMode="External"/><Relationship Id="rId35" Type="http://schemas.openxmlformats.org/officeDocument/2006/relationships/hyperlink" Target="lex:HGHG20090401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2716</Words>
  <Characters>15486</Characters>
  <Application>Microsoft Office Word</Application>
  <DocSecurity>0</DocSecurity>
  <Lines>129</Lines>
  <Paragraphs>36</Paragraphs>
  <ScaleCrop>false</ScaleCrop>
  <Company>Reanimator Extreme Edition</Company>
  <LinksUpToDate>false</LinksUpToDate>
  <CharactersWithSpaces>18166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2017-07-25T06:48:00Z</dcterms:created>
  <dcterms:modified xsi:type="dcterms:W3CDTF">2017-07-25T06:48:00Z</dcterms:modified>
</cp:coreProperties>
</file>