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3\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r w:rsidRPr="0034300F">
        <w:rPr>
          <w:rFonts w:ascii="Times New Roman" w:eastAsia="Times New Roman" w:hAnsi="Times New Roman" w:cs="Times New Roman"/>
          <w:b/>
          <w:bCs/>
          <w:sz w:val="24"/>
          <w:szCs w:val="24"/>
          <w:lang w:val="en-US" w:eastAsia="ru-RU"/>
        </w:rPr>
        <w:t xml:space="preserv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H O T Ă R Î R 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cu privire la reorganizarea Serviciului de stat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pentru utilizarea forţei de muncă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nr. 832  din  14.07.2003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  </w:t>
      </w:r>
    </w:p>
    <w:p w:rsidR="0034300F" w:rsidRPr="0034300F" w:rsidRDefault="0034300F" w:rsidP="0034300F">
      <w:pPr>
        <w:spacing w:after="0" w:line="240" w:lineRule="auto"/>
        <w:jc w:val="center"/>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Monitorul Oficial al R.Moldova nr.149-152/868 din 18.07.2003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 * * </w:t>
      </w:r>
    </w:p>
    <w:p w:rsidR="0034300F" w:rsidRPr="0034300F" w:rsidRDefault="0034300F" w:rsidP="0034300F">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Notă: În tot cuprinsul hotărîrii şi al anexei nr.1, sintagmele “Ministerul Economiei şi Comerţului” şi “ministrul economiei şi comerţului” se substituie, respectiv, prin sintagmele “Ministerul Muncii, Protecţiei Sociale şi Familiei” şi “ministrul muncii, protecţiei sociale şi familiei” conform </w:t>
      </w:r>
      <w:hyperlink r:id="rId5" w:history="1">
        <w:r w:rsidRPr="0034300F">
          <w:rPr>
            <w:rFonts w:ascii="Times New Roman" w:eastAsia="Times New Roman" w:hAnsi="Times New Roman" w:cs="Times New Roman"/>
            <w:i/>
            <w:iCs/>
            <w:color w:val="0000FF"/>
            <w:sz w:val="20"/>
            <w:szCs w:val="20"/>
            <w:u w:val="single"/>
            <w:lang w:val="en-US" w:eastAsia="ru-RU"/>
          </w:rPr>
          <w:t>Hot.Guv. nr.451 din 16.06.2011</w:t>
        </w:r>
      </w:hyperlink>
      <w:r w:rsidRPr="0034300F">
        <w:rPr>
          <w:rFonts w:ascii="Times New Roman" w:eastAsia="Times New Roman" w:hAnsi="Times New Roman" w:cs="Times New Roman"/>
          <w:i/>
          <w:iCs/>
          <w:color w:val="663300"/>
          <w:sz w:val="20"/>
          <w:szCs w:val="20"/>
          <w:lang w:val="en-US" w:eastAsia="ru-RU"/>
        </w:rPr>
        <w:t>, în vigoare 24.06.2011</w:t>
      </w:r>
    </w:p>
    <w:p w:rsidR="0034300F" w:rsidRPr="0034300F" w:rsidRDefault="0034300F" w:rsidP="0034300F">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Notă: Pe tot parcursul textului "Ministerul Muncii şi Protecţiei Sociale" şi "pe lîngă Ministerul Muncii şi Protecţiei Sociale" se substituie cu cuvintele "Ministerul Economiei şi Comerţului" şi "în subordinea Ministerului Economiei şi Comerţului" conform </w:t>
      </w:r>
      <w:hyperlink r:id="rId6" w:history="1">
        <w:r w:rsidRPr="0034300F">
          <w:rPr>
            <w:rFonts w:ascii="Times New Roman" w:eastAsia="Times New Roman" w:hAnsi="Times New Roman" w:cs="Times New Roman"/>
            <w:i/>
            <w:iCs/>
            <w:color w:val="0000FF"/>
            <w:sz w:val="20"/>
            <w:szCs w:val="20"/>
            <w:u w:val="single"/>
            <w:lang w:val="en-US" w:eastAsia="ru-RU"/>
          </w:rPr>
          <w:t>Hot.Guv. nr.1238 din 30.11.05</w:t>
        </w:r>
      </w:hyperlink>
      <w:r w:rsidRPr="0034300F">
        <w:rPr>
          <w:rFonts w:ascii="Times New Roman" w:eastAsia="Times New Roman" w:hAnsi="Times New Roman" w:cs="Times New Roman"/>
          <w:i/>
          <w:iCs/>
          <w:color w:val="663300"/>
          <w:sz w:val="20"/>
          <w:szCs w:val="20"/>
          <w:lang w:val="en-US" w:eastAsia="ru-RU"/>
        </w:rPr>
        <w:t xml:space="preserve">, în vigoare 16.12.05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În temeiul </w:t>
      </w:r>
      <w:hyperlink r:id="rId7" w:history="1">
        <w:r w:rsidRPr="0034300F">
          <w:rPr>
            <w:rFonts w:ascii="Times New Roman" w:eastAsia="Times New Roman" w:hAnsi="Times New Roman" w:cs="Times New Roman"/>
            <w:color w:val="0000FF"/>
            <w:sz w:val="24"/>
            <w:szCs w:val="24"/>
            <w:u w:val="single"/>
            <w:lang w:val="en-US" w:eastAsia="ru-RU"/>
          </w:rPr>
          <w:t>Legii nr.102-XV din 13 martie 2003</w:t>
        </w:r>
      </w:hyperlink>
      <w:r w:rsidRPr="0034300F">
        <w:rPr>
          <w:rFonts w:ascii="Times New Roman" w:eastAsia="Times New Roman" w:hAnsi="Times New Roman" w:cs="Times New Roman"/>
          <w:sz w:val="24"/>
          <w:szCs w:val="24"/>
          <w:lang w:val="en-US" w:eastAsia="ru-RU"/>
        </w:rPr>
        <w:t xml:space="preserve"> privind ocuparea forţei de muncă şi protecţia socială a persoanelor aflate în căutarea unui loc de muncă (Monitorul Oficial al Republicii Moldova, 2003, nr.70-72, art.312), Guvernul Republicii Moldova</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HOTĂRĂŞTE: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w:t>
      </w:r>
      <w:r w:rsidRPr="0034300F">
        <w:rPr>
          <w:rFonts w:ascii="Times New Roman" w:eastAsia="Times New Roman" w:hAnsi="Times New Roman" w:cs="Times New Roman"/>
          <w:sz w:val="24"/>
          <w:szCs w:val="24"/>
          <w:lang w:val="en-US" w:eastAsia="ru-RU"/>
        </w:rPr>
        <w:t xml:space="preserve"> Se reorganizează: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Serviciul de stat pentru utilizarea forţei de muncă în Agenţia Naţională pentru Ocuparea Forţei de Muncă în subordinea Ministerului Muncii, Protecţiei Sociale şi Familiei;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oficiile forţei de muncă teritoriale în agenţii pentru ocuparea forţei de muncă raionale, municipale şi ale U.T.A. Găgăuzia.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2.</w:t>
      </w:r>
      <w:r w:rsidRPr="0034300F">
        <w:rPr>
          <w:rFonts w:ascii="Times New Roman" w:eastAsia="Times New Roman" w:hAnsi="Times New Roman" w:cs="Times New Roman"/>
          <w:sz w:val="24"/>
          <w:szCs w:val="24"/>
          <w:lang w:val="en-US" w:eastAsia="ru-RU"/>
        </w:rPr>
        <w:t xml:space="preserve"> Se aprobă: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Regulamentul Agenţiei Naţionale pentru Ocuparea Forţei de Muncă, conform anexei nr.1;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Modificările şi completările ce se operează în unele hotărîri ale Guvernului Republicii Moldova, conform anexei nr.2.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3.</w:t>
      </w:r>
      <w:r w:rsidRPr="0034300F">
        <w:rPr>
          <w:rFonts w:ascii="Times New Roman" w:eastAsia="Times New Roman" w:hAnsi="Times New Roman" w:cs="Times New Roman"/>
          <w:sz w:val="24"/>
          <w:szCs w:val="24"/>
          <w:lang w:val="en-US" w:eastAsia="ru-RU"/>
        </w:rPr>
        <w:t xml:space="preserve"> Ministerul Muncii, Protecţiei Sociale şi Familiei va propune Guvernului spre confirmare membrii Consiliului de administraţie al Agenţiei Naţionale pentru Ocuparea Forţei de Muncă din partea Guvernului.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4.</w:t>
      </w:r>
      <w:r w:rsidRPr="0034300F">
        <w:rPr>
          <w:rFonts w:ascii="Times New Roman" w:eastAsia="Times New Roman" w:hAnsi="Times New Roman" w:cs="Times New Roman"/>
          <w:sz w:val="24"/>
          <w:szCs w:val="24"/>
          <w:lang w:val="en-US" w:eastAsia="ru-RU"/>
        </w:rPr>
        <w:t xml:space="preserve"> Se abrogă unele hotărîri ale Guvernului Republicii Moldova, conform anexei nr.3.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tbl>
      <w:tblPr>
        <w:tblW w:w="6000" w:type="dxa"/>
        <w:tblInd w:w="567" w:type="dxa"/>
        <w:tblCellMar>
          <w:top w:w="15" w:type="dxa"/>
          <w:left w:w="15" w:type="dxa"/>
          <w:bottom w:w="15" w:type="dxa"/>
          <w:right w:w="15" w:type="dxa"/>
        </w:tblCellMar>
        <w:tblLook w:val="04A0"/>
      </w:tblPr>
      <w:tblGrid>
        <w:gridCol w:w="4002"/>
        <w:gridCol w:w="1998"/>
      </w:tblGrid>
      <w:tr w:rsidR="0034300F" w:rsidRPr="0034300F" w:rsidTr="0034300F">
        <w:trPr>
          <w:gridAfter w:val="1"/>
        </w:trPr>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PRIM-MINISTRU</w:t>
            </w: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Vasile TARLEV</w:t>
            </w: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br/>
              <w:t xml:space="preserve">Contrasemnată: </w:t>
            </w:r>
          </w:p>
        </w:tc>
        <w:tc>
          <w:tcPr>
            <w:tcW w:w="0" w:type="auto"/>
            <w:vAlign w:val="center"/>
            <w:hideMark/>
          </w:tcPr>
          <w:p w:rsidR="0034300F" w:rsidRPr="0034300F" w:rsidRDefault="0034300F" w:rsidP="0034300F">
            <w:pPr>
              <w:spacing w:after="0" w:line="240" w:lineRule="auto"/>
              <w:rPr>
                <w:rFonts w:ascii="Times New Roman" w:eastAsia="Times New Roman" w:hAnsi="Times New Roman" w:cs="Times New Roman"/>
                <w:sz w:val="20"/>
                <w:szCs w:val="20"/>
                <w:lang w:eastAsia="ru-RU"/>
              </w:rPr>
            </w:pP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val="en-US" w:eastAsia="ru-RU"/>
              </w:rPr>
            </w:pPr>
            <w:r w:rsidRPr="0034300F">
              <w:rPr>
                <w:rFonts w:ascii="Times New Roman" w:eastAsia="Times New Roman" w:hAnsi="Times New Roman" w:cs="Times New Roman"/>
                <w:b/>
                <w:bCs/>
                <w:sz w:val="20"/>
                <w:szCs w:val="20"/>
                <w:lang w:val="en-US" w:eastAsia="ru-RU"/>
              </w:rPr>
              <w:t>Ministrul muncii şi protecţiei sociale</w:t>
            </w:r>
          </w:p>
        </w:tc>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 xml:space="preserve">Valerian Revenco </w:t>
            </w: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 xml:space="preserve">Zinaida Grecianîi </w:t>
            </w: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Ministrul justiţiei</w:t>
            </w:r>
          </w:p>
        </w:tc>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 xml:space="preserve">Vasile Dolghieru </w:t>
            </w: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br/>
              <w:t xml:space="preserve">Chişinău, 14 iulie 2003. </w:t>
            </w:r>
          </w:p>
        </w:tc>
        <w:tc>
          <w:tcPr>
            <w:tcW w:w="0" w:type="auto"/>
            <w:vAlign w:val="center"/>
            <w:hideMark/>
          </w:tcPr>
          <w:p w:rsidR="0034300F" w:rsidRPr="0034300F" w:rsidRDefault="0034300F" w:rsidP="0034300F">
            <w:pPr>
              <w:spacing w:after="0" w:line="240" w:lineRule="auto"/>
              <w:rPr>
                <w:rFonts w:ascii="Times New Roman" w:eastAsia="Times New Roman" w:hAnsi="Times New Roman" w:cs="Times New Roman"/>
                <w:sz w:val="20"/>
                <w:szCs w:val="20"/>
                <w:lang w:eastAsia="ru-RU"/>
              </w:rPr>
            </w:pPr>
          </w:p>
        </w:tc>
      </w:tr>
      <w:tr w:rsidR="0034300F" w:rsidRPr="0034300F" w:rsidTr="0034300F">
        <w:tc>
          <w:tcPr>
            <w:tcW w:w="0" w:type="auto"/>
            <w:tcBorders>
              <w:top w:val="nil"/>
              <w:left w:val="nil"/>
              <w:bottom w:val="nil"/>
              <w:right w:val="nil"/>
            </w:tcBorders>
            <w:tcMar>
              <w:top w:w="15" w:type="dxa"/>
              <w:left w:w="36" w:type="dxa"/>
              <w:bottom w:w="15" w:type="dxa"/>
              <w:right w:w="36" w:type="dxa"/>
            </w:tcMar>
            <w:hideMark/>
          </w:tcPr>
          <w:p w:rsidR="0034300F" w:rsidRPr="0034300F" w:rsidRDefault="0034300F" w:rsidP="0034300F">
            <w:pPr>
              <w:spacing w:after="0" w:line="240" w:lineRule="auto"/>
              <w:rPr>
                <w:rFonts w:ascii="Times New Roman" w:eastAsia="Times New Roman" w:hAnsi="Times New Roman" w:cs="Times New Roman"/>
                <w:b/>
                <w:bCs/>
                <w:sz w:val="20"/>
                <w:szCs w:val="20"/>
                <w:lang w:eastAsia="ru-RU"/>
              </w:rPr>
            </w:pPr>
            <w:r w:rsidRPr="0034300F">
              <w:rPr>
                <w:rFonts w:ascii="Times New Roman" w:eastAsia="Times New Roman" w:hAnsi="Times New Roman" w:cs="Times New Roman"/>
                <w:b/>
                <w:bCs/>
                <w:sz w:val="20"/>
                <w:szCs w:val="20"/>
                <w:lang w:eastAsia="ru-RU"/>
              </w:rPr>
              <w:t xml:space="preserve">Nr.832. </w:t>
            </w:r>
          </w:p>
        </w:tc>
        <w:tc>
          <w:tcPr>
            <w:tcW w:w="0" w:type="auto"/>
            <w:vAlign w:val="center"/>
            <w:hideMark/>
          </w:tcPr>
          <w:p w:rsidR="0034300F" w:rsidRPr="0034300F" w:rsidRDefault="0034300F" w:rsidP="0034300F">
            <w:pPr>
              <w:spacing w:after="0" w:line="240" w:lineRule="auto"/>
              <w:rPr>
                <w:rFonts w:ascii="Times New Roman" w:eastAsia="Times New Roman" w:hAnsi="Times New Roman" w:cs="Times New Roman"/>
                <w:sz w:val="20"/>
                <w:szCs w:val="20"/>
                <w:lang w:eastAsia="ru-RU"/>
              </w:rPr>
            </w:pPr>
          </w:p>
        </w:tc>
      </w:tr>
    </w:tbl>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Anexa nr.1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la Hotărîrea Guvernului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Republicii Moldova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lastRenderedPageBreak/>
        <w:t xml:space="preserve">nr.832 din 14 iulie 2003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eastAsia="ru-RU"/>
        </w:rPr>
      </w:pPr>
      <w:r w:rsidRPr="0034300F">
        <w:rPr>
          <w:rFonts w:ascii="Times New Roman" w:eastAsia="Times New Roman" w:hAnsi="Times New Roman" w:cs="Times New Roman"/>
          <w:b/>
          <w:bCs/>
          <w:sz w:val="24"/>
          <w:szCs w:val="24"/>
          <w:lang w:eastAsia="ru-RU"/>
        </w:rPr>
        <w:t xml:space="preserve">Regulamentul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Agenţiei Naţionale pentru Ocuparea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jc w:val="center"/>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 xml:space="preserve">I. Dispoziţii generale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w:t>
      </w:r>
      <w:r w:rsidRPr="0034300F">
        <w:rPr>
          <w:rFonts w:ascii="Times New Roman" w:eastAsia="Times New Roman" w:hAnsi="Times New Roman" w:cs="Times New Roman"/>
          <w:sz w:val="24"/>
          <w:szCs w:val="24"/>
          <w:lang w:val="en-US" w:eastAsia="ru-RU"/>
        </w:rPr>
        <w:t xml:space="preserve"> Agenţia Naţională pentru Ocuparea Forţei de Muncă (în continuare - Agenţia Naţională), este organul central al serviciului public desconcentrat de specialitate în subordinea Ministerului Muncii, Protecţiei Sociale şi Familiei, abilitat să promoveze politicile, strategiile şi programele în domeniul dezvoltării pieţei forţei de muncă, protecţiei sociale a persoanelor aflate în căutarea unui loc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2.</w:t>
      </w:r>
      <w:r w:rsidRPr="0034300F">
        <w:rPr>
          <w:rFonts w:ascii="Times New Roman" w:eastAsia="Times New Roman" w:hAnsi="Times New Roman" w:cs="Times New Roman"/>
          <w:sz w:val="24"/>
          <w:szCs w:val="24"/>
          <w:lang w:val="en-US" w:eastAsia="ru-RU"/>
        </w:rPr>
        <w:t xml:space="preserve"> În activitatea sa Agenţia Naţională se călăuzeşte de Constituţia Republicii Moldova, Legea privind ocuparea forţei de muncă şi protecţia socială a persoanelor aflate în căutarea unui loc de muncă, alte acte normative în vigoare, tratatele internaţionale în domeniu, la care Republica Moldova este parte şi de prezentul Regulament.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3.</w:t>
      </w:r>
      <w:r w:rsidRPr="0034300F">
        <w:rPr>
          <w:rFonts w:ascii="Times New Roman" w:eastAsia="Times New Roman" w:hAnsi="Times New Roman" w:cs="Times New Roman"/>
          <w:sz w:val="24"/>
          <w:szCs w:val="24"/>
          <w:lang w:val="en-US" w:eastAsia="ru-RU"/>
        </w:rPr>
        <w:t xml:space="preserve"> Agenţia Naţională este persoană juridică, dispune de ştampilă cu Stema de Stat a Republicii Moldova, cu denumirea în limba moldovenească, precum şi de conturi bancare, mijloace financiare şi materiale.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4.</w:t>
      </w:r>
      <w:r w:rsidRPr="0034300F">
        <w:rPr>
          <w:rFonts w:ascii="Times New Roman" w:eastAsia="Times New Roman" w:hAnsi="Times New Roman" w:cs="Times New Roman"/>
          <w:sz w:val="24"/>
          <w:szCs w:val="24"/>
          <w:lang w:val="en-US" w:eastAsia="ru-RU"/>
        </w:rPr>
        <w:t xml:space="preserve"> Agenţia Naţională are în subordine agenţiile pentru ocuparea forţei de muncă raionale, municipale şi a U.T.A. Găgăuzia (în continuare - agenţii teritoriale), care sînt persoane juridice, dispun de ştampilă cu Stema de Stat (cu imprimanta denumirii lor), conturi de decontare în vederea executării funcţiilor statutare şi alte atribute necesare.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5.</w:t>
      </w:r>
      <w:r w:rsidRPr="0034300F">
        <w:rPr>
          <w:rFonts w:ascii="Times New Roman" w:eastAsia="Times New Roman" w:hAnsi="Times New Roman" w:cs="Times New Roman"/>
          <w:sz w:val="24"/>
          <w:szCs w:val="24"/>
          <w:lang w:val="en-US" w:eastAsia="ru-RU"/>
        </w:rPr>
        <w:t xml:space="preserve"> Agenţiile teritoriale îşi desfăşoară activitatea în baza Regulamentului agenţiei pentru ocuparea forţei de muncă raionale, municipale, U.T.A. Găgăuzia, aprobat de către Ministerul Muncii, Protecţiei Sociale şi Familiei, la propunerea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6.</w:t>
      </w:r>
      <w:r w:rsidRPr="0034300F">
        <w:rPr>
          <w:rFonts w:ascii="Times New Roman" w:eastAsia="Times New Roman" w:hAnsi="Times New Roman" w:cs="Times New Roman"/>
          <w:sz w:val="24"/>
          <w:szCs w:val="24"/>
          <w:lang w:val="en-US" w:eastAsia="ru-RU"/>
        </w:rPr>
        <w:t xml:space="preserve"> Agenţia Naţională poate înfiinţa structuri şi compartimente de specialitate privind culegerea şi prelucrarea datelor pentru crearea sistemului informaţional al pieţei forţei de muncă, orientarea şi pregătirea profesională a şomerilor, precum şi pentru desfăşurarea altor activităţi specifice, în condiţiile prezentului Regulament.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7.</w:t>
      </w:r>
      <w:r w:rsidRPr="0034300F">
        <w:rPr>
          <w:rFonts w:ascii="Times New Roman" w:eastAsia="Times New Roman" w:hAnsi="Times New Roman" w:cs="Times New Roman"/>
          <w:sz w:val="24"/>
          <w:szCs w:val="24"/>
          <w:lang w:val="en-US" w:eastAsia="ru-RU"/>
        </w:rPr>
        <w:t xml:space="preserve"> În activitatea sa Agenţia Naţională conlucrează cu alte autorităţi ale administraţiei publice centrale şi locale, cu patronate şi sindicate, agenţi economici cu orice formă de organizare şi tip de proprietate.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II. Obiectivele şi atribuţiile Agenţiei Naţionale</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8.</w:t>
      </w:r>
      <w:r w:rsidRPr="0034300F">
        <w:rPr>
          <w:rFonts w:ascii="Times New Roman" w:eastAsia="Times New Roman" w:hAnsi="Times New Roman" w:cs="Times New Roman"/>
          <w:sz w:val="24"/>
          <w:szCs w:val="24"/>
          <w:lang w:val="en-US" w:eastAsia="ru-RU"/>
        </w:rPr>
        <w:t xml:space="preserve"> Principalele obiective ale Agenţiei Naţionale sînt: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aplicarea strategiilor, instituţionalizarea dialogului social în domeniul ocupării forţei de muncă, formării profesionale şi protecţiei sociale a şomerilor;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pronosticurilor şi programelor naţionale şi teritoriale pentru ocuparea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prevenirea şomajului, îmbunătăţirea structurii ocupării forţei de muncă pe ramuri economice şi zone geografice;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aplicarea măsurilor de protecţie socială a persoanelor neîncadrate în cîmpul muncii;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asigurarea funcţionării sistemului unic informaţional al pieţei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informarea populaţiei despre cererea şi oferta pieţei muncii;</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realizarea politicii de stat în domeniul migraţiei forţei de muncă; implementarea mecanismelor şi standardelor internaţionale, a legislaţiei naţionale în domeniul migraţiei forţei de muncă şi a protecţiei sociale a lucrătorilor migranţi;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realizarea prevederilor acordurilor interguvernamentale cu privire la activitatea de muncă şi protecţia socială a lucrătorilor migranţi.</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[Pct.8 completat prin </w:t>
      </w:r>
      <w:hyperlink r:id="rId8" w:history="1">
        <w:r w:rsidRPr="0034300F">
          <w:rPr>
            <w:rFonts w:ascii="Times New Roman" w:eastAsia="Times New Roman" w:hAnsi="Times New Roman" w:cs="Times New Roman"/>
            <w:i/>
            <w:iCs/>
            <w:color w:val="0000FF"/>
            <w:sz w:val="20"/>
            <w:szCs w:val="20"/>
            <w:u w:val="single"/>
            <w:lang w:val="en-US" w:eastAsia="ru-RU"/>
          </w:rPr>
          <w:t>Hot.Guv. nr.811 din 11.07.06</w:t>
        </w:r>
      </w:hyperlink>
      <w:r w:rsidRPr="0034300F">
        <w:rPr>
          <w:rFonts w:ascii="Times New Roman" w:eastAsia="Times New Roman" w:hAnsi="Times New Roman" w:cs="Times New Roman"/>
          <w:i/>
          <w:iCs/>
          <w:color w:val="663300"/>
          <w:sz w:val="20"/>
          <w:szCs w:val="20"/>
          <w:lang w:val="en-US" w:eastAsia="ru-RU"/>
        </w:rPr>
        <w:t>, în vigoare 14.07.06]</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9.</w:t>
      </w:r>
      <w:r w:rsidRPr="0034300F">
        <w:rPr>
          <w:rFonts w:ascii="Times New Roman" w:eastAsia="Times New Roman" w:hAnsi="Times New Roman" w:cs="Times New Roman"/>
          <w:sz w:val="24"/>
          <w:szCs w:val="24"/>
          <w:lang w:val="en-US" w:eastAsia="ru-RU"/>
        </w:rPr>
        <w:t xml:space="preserve"> Întru realizarea obiectivelor sale, Agenţiei Naţionale îi revin următoarele atribuţii:</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lastRenderedPageBreak/>
        <w:t xml:space="preserve">în domeniul politicilor de ocupare 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propunerilor şi participarea la realizarea politicilor de stat privind ocuparea forţei de muncă la nivel naţional, în baza promovării măsurilor active;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şi asigurarea executării, în comun cu ministerele şi departamentele interesate, cu patronatele, sindicatele, autorităţile administraţiei publice locale şi organismele non-guvernamentale, a programelor naţionale, de ramură şi teritoriale de ocupare 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propunerea recomandărilor practice şi coordonarea activităţilor agenţiilor în domeniul plasării populaţiei în cîmpul muncii, organizării şi desfăşurării tîrgurilor locurilor de muncă şi a lucrărilor publice remunerate, conlucrării cu angajatorii, însuşirii tehnicilor de căutare a unui loc de muncă de către persoanele neangajate;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evidenţierea problemelor cu care se confruntă diverse categorii de populaţie pe piaţa forţei de muncă şi propunerea măsurilor de protecţie socială şi de sporire a gradului de ocupare 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analizei şi prognozei pieţei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recepţionarea, analiza şi sistematizarea informaţiei ce ţine de utilizarea forţei de muncă sub toate aspectele ei (teritorial, de ramură) şi, în baza datelor respective, în comun cu instituţiile de cercetări ştiinţifice specializate, - elaborarea pronosticurilor referitor la evoluţia pieţei forţei de muncă pe termen scurt, mediu şi de lungă durată;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organizarea, în bază de contract, a cercetărilor ştiinţifice şi sondajelor sociologice în problemele ocupării forţei de muncă, pregătirii profesionale şi protecţiei sociale a persoanelor neangajate;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organizarea şi coordonarea activităţii agenţiilor teritoriale în domeniul statisticii şi rapoartelor de activitate.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informatizării pieţei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organizarea, crearea şi întreţinerea activităţii sistemului informaţional naţional al pieţei forţei de muncă şi coordonarea creării reţelelor locale informaţionale;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asigurarea centralizată cu echipament tehnic, tehnologii şi programe aplicative avansate de automatizare a activităţilor agenţiilor teritoriale;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coordonarea activităţilor de informare a populaţiei despre cererea şi oferta pieţei forţei de muncă şi de conlucrare cu mass-media în vederea promovării măsurilor active pe piaţa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asigurarea editării bucletelor, pliantelor şi altor materiale ilustrative ce ţin de politica statului pentru ocuparea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legislaţiei cu privire la ocuparea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participarea la elaborarea şi perfecţionarea actelor normative în domeniul ocupării forţei de muncă şi protecţiei sociale;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şi aprobarea actelor normative interne ce ţin de mecanismul de implementare a legislaţiei referitoare la ocuparea forţei de muncă şi la protecţia socială;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şi promovarea recomandărilor metodice de sporire a gradului de ocupare a forţei de muncă şi reducere a şomajului;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analizarea sistematică a realizării de către angajatori a prevederilor Legii privind ocuparea forţei de muncă şi protecţia socială a persoanelor aflate în căutarea unui loc de muncă, altor acte normative din domeniu.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dezvoltării dialogului social: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conlucrarea cu partenerii sociali la elaborarea politicilor pe piaţa forţei de muncă şi asigurarea transparenţei pentru activităţile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asigurarea desfăşurării consfătuirilor, seminarelor şi întrunirilor comune cu partenerii sociali în promovarea măsurilor active pe piaţa forţei de muncă, crearea locurilor de muncă şi ocuparea sporită 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asigurarea condiţiilor necesare pentru activitatea consiliului de administraţie al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lastRenderedPageBreak/>
        <w:t xml:space="preserve">informarea regulată a partenerilor sociali despre situaţia pieţei muncii şi măsurile întreprinse în vederea diminuării şomajului.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orientării şi formării profesionale: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organizarea prestării serviciilor de orientare profesională şi de susţinere psihologică a persoanelor aflate în căutarea unui loc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organizarea consultaţiilor de selecţie profesională a şomerilor pentru cursurile de formare profesională;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coordonarea activităţii "Clubului Muncii" din cadrul agenţiilor de ocupare a forţei de muncă teritoriale;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colaborarea cu Ministerul Educaţiei în domeniul evaluării bazei tehnico-materiale şi metodico-didactice a instituţiilor de învăţămînt, cu prestatorii serviciilor de formare profesională, pentru crearea băncii de date despre baza instructivă şi de producţie privind instruirea şi pregătirea profesională a şomerilor;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colaborarea cu Ministerul Educaţiei la elaborarea curriculum-ului din învăţămîntul profesional pentru cursurile de instruire a şomerilor în domeniul meseriilor solicitate pe piaţa forţei de muncă, în corespundere cu cerinţele actuale şi de perspectivă ale pieţei muncii;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coordonarea activităţii de formare profesională a şomerilor şi de reintegrare a lor în cîmpul muncii;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corelarea Nomenclatorului meseriilor propuse pentru formarea profesională cu necesităţile pieţei muncii, în scopul reconversiei profesionale 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încheierea contractelor de colaborare cu prestatorii serviciilor de formare profesională a şomerilor şi a persoanelor neîncadrate, conform prevederilor legislaţiei în vigoare.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administrării Fondului de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proiectului bugetului Fondului de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repartizarea mijloacelor financiare ale Fondului de şomaj, aprobate prin legea anuală a bugetului asigurărilor sociale de stat şi aprobarea planurilor de finanţare a agenţiilor;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finanţarea măsurilor de protecţie socială a şomerilor: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efectuarea analizei şi prognozei indicatorilor economico-financiari din cadrul Agenţiei Naţionale şi structurilor ei teritoriale;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coordonarea activităţii economico-financiare a agenţiilor;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ţinerea, în modul stabilit, a evidenţei contabile, prezentarea la Ministerul Muncii, Protecţiei Sociale şi Familiei şi Casei Naţionale de Asigurări Sociale a dării de seamă privind executarea bugetului Fondului de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selectarea pe bază de concurs a băncii comerciale desemnată pentru acordarea creditelor din sursele Fondului de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politicilor sociale pasive: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elaborarea, promovarea şi perfecţionarea măsurilor pasive de protecţie socială a şomerilor;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întocmirea şi prezentarea, în modul stabilit, Casei Naţionale de Asigurări Sociale a informaţiei privind calcularea contribuţiilor de asigurări sociale la indemnizaţiile de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organizarea şi coordonarea activităţii agenţiilor privind stabilirea indemnizaţiilor de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exercitarea controlului asupra asigurării achitării corecte şi în termenele stabilite a indemnizaţiilor, în conformitate cu legislaţia în vigoare.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migraţiei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examinarea demersurilor persoanelor juridice şi fizice referitor la angajarea în muncă a cetăţenilor străini;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emiterea deciziilor referitoare la eliberarea, prelungirea şi anularea permiselor de muncă cetăţenilor străini şi apatrizilor;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asigurarea acumulării, păstrării, prelucrării, difuzării şi schimbului de informaţii referitoare la procesele migraţionale pe plan intern şi extern;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participarea la elaborarea politicii ce ţine de migraţia externă a forţei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participarea la elaborarea mecanismelor de plasare în cîmpul muncii peste hotare a cetăţenilor Republicii Moldova;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lastRenderedPageBreak/>
        <w:t xml:space="preserve">încheierea contractelor bilaterale ce ţin de plasarea în cîmpul muncii a cetăţenilor Republicii Moldova peste hotare şi medierea angajării acestora;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înregistrarea, în modul stabilit, a contractelor individuale de muncă ale cetăţenilor Republicii Moldova angajaţi peste hotare;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realizarea şi implementarea instrumentelor juridice bilaterale şi multilaterale de cooperare în domeniul migraţiei forţei de muncă cu instituţiile internaţionale;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implementarea, în colaborare cu alte instituţii statale, internaţionale şi organizaţii neguvernamentale, a proiectelor de facilitare a repatrierii benevole a cetăţenilor Republicii Moldova de peste hotare şi reintegrarea lor pe piaţa muncii;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coordonarea activităţii agenţiilor private de ocupare a forţei de muncă în angajarea în muncă a cetăţenilor peste hotare;</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i/>
          <w:iCs/>
          <w:sz w:val="24"/>
          <w:szCs w:val="24"/>
          <w:lang w:val="en-US" w:eastAsia="ru-RU"/>
        </w:rPr>
        <w:t xml:space="preserve">în domeniul relaţiilor internaţionale: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promovarea programelor şi acordurilor de colaborare cu organismele internaţionale, instituţiile guvernamentale şi organizaţiile non-guvernamentale în domeniul ocupării forţei de muncă, orientării şi formării profesionale şi protecţiei sociale a persoanelor aflate în şomaj;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participarea la stabilirea relaţiilor externe de colaborare şi cooperare tehnică în domeniul ocupării forţei de muncă şi protecţiei sociale a şomerilor, în baza acordurilor şi convenţiilor internaţionale, interguvernamentale şi interministeriale, încheiate şi ratificate;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studierea practicilor avansate internaţionale în domeniul ocupării forţei de muncă şi protecţiei sociale şi implementarea lor în activitatea Agenţiei Naţionale şi a agenţiilor teritoriale.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[Pct.9 modificat prin </w:t>
      </w:r>
      <w:hyperlink r:id="rId9" w:history="1">
        <w:r w:rsidRPr="0034300F">
          <w:rPr>
            <w:rFonts w:ascii="Times New Roman" w:eastAsia="Times New Roman" w:hAnsi="Times New Roman" w:cs="Times New Roman"/>
            <w:i/>
            <w:iCs/>
            <w:color w:val="0000FF"/>
            <w:sz w:val="20"/>
            <w:szCs w:val="20"/>
            <w:u w:val="single"/>
            <w:lang w:val="en-US" w:eastAsia="ru-RU"/>
          </w:rPr>
          <w:t>Hot.Guv. nr.1498 din 28.12.2006</w:t>
        </w:r>
      </w:hyperlink>
      <w:r w:rsidRPr="0034300F">
        <w:rPr>
          <w:rFonts w:ascii="Times New Roman" w:eastAsia="Times New Roman" w:hAnsi="Times New Roman" w:cs="Times New Roman"/>
          <w:i/>
          <w:iCs/>
          <w:color w:val="663300"/>
          <w:sz w:val="20"/>
          <w:szCs w:val="20"/>
          <w:lang w:val="en-US" w:eastAsia="ru-RU"/>
        </w:rPr>
        <w:t>, în vigoare 01.01.2007]</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[Pct.9 completat prin </w:t>
      </w:r>
      <w:hyperlink r:id="rId10" w:history="1">
        <w:r w:rsidRPr="0034300F">
          <w:rPr>
            <w:rFonts w:ascii="Times New Roman" w:eastAsia="Times New Roman" w:hAnsi="Times New Roman" w:cs="Times New Roman"/>
            <w:i/>
            <w:iCs/>
            <w:color w:val="0000FF"/>
            <w:sz w:val="20"/>
            <w:szCs w:val="20"/>
            <w:u w:val="single"/>
            <w:lang w:val="en-US" w:eastAsia="ru-RU"/>
          </w:rPr>
          <w:t>Hot.Guv. nr.811 din 11.07.06</w:t>
        </w:r>
      </w:hyperlink>
      <w:r w:rsidRPr="0034300F">
        <w:rPr>
          <w:rFonts w:ascii="Times New Roman" w:eastAsia="Times New Roman" w:hAnsi="Times New Roman" w:cs="Times New Roman"/>
          <w:i/>
          <w:iCs/>
          <w:color w:val="663300"/>
          <w:sz w:val="20"/>
          <w:szCs w:val="20"/>
          <w:lang w:val="en-US" w:eastAsia="ru-RU"/>
        </w:rPr>
        <w:t>, în vigoare 14.07.06]</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III. Drepturile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10.</w:t>
      </w:r>
      <w:r w:rsidRPr="0034300F">
        <w:rPr>
          <w:rFonts w:ascii="Times New Roman" w:eastAsia="Times New Roman" w:hAnsi="Times New Roman" w:cs="Times New Roman"/>
          <w:sz w:val="24"/>
          <w:szCs w:val="24"/>
          <w:lang w:val="en-US" w:eastAsia="ru-RU"/>
        </w:rPr>
        <w:t xml:space="preserve"> Agenţia Naţională are următoarele drepturi: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emită, în limitele competenţei, ordine, instrucţiuni, proceduri şi norme metodologice şi alte acte, în conformitate cu legislaţia în vigoare;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solicite şi să primească de la ministere, departamente, autorităţi ale administraţiei publice locale, întreprinderi, organizaţii şi instituţii, acte, date statistice şi informaţii necesare activităţii sale;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antreneze, sub diferite forme organizatorice, reprezentanţi ai autorităţilor administraţiei publice centrale şi locale în procesul de examinare şi soluţionare a problemelor din domeniul de activitate al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reprezinte Ministerului Muncii, Protecţiei Sociale şi Familiei la diferite întruniri în problemele ocupării forţei de muncă şi protecţiei sociale a şomerilor;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primească asistenţă tehnică şi financiară de la organizaţii internaţionale şi să o folosească în scopul realizării sarcinilor sale;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facă schimb de informaţii cu organizaţiile similare din alte ţări, în baza contractelor şi acordurilor;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studieze, să generalizeze şi să propage experienţa avansată în domeniul dezvoltării pieţei forţei de muncă, prevenirii şomajului; să convoace, în modul stabilit, conferinţe ştiinţifice şi ştiinţifico-practice, seminare etc.;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examineze legalitatea ordinelor şi dispoziţiilor adoptate de agenţiile teritoriale din subordine, în cazul în care acestea contravin legislaţiei în vigoare, cu luarea deciziilor conform competenţelor;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selecteze candidaturi şi să stabilească competenţele cadrelor de conducere ale agenţiilor teritoriale, să organizeze evaluarea performanţelor profesionale a specialiştilor din cadrul agenţiilor;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să coordoneze, în modul stabilit, cu organele de resort ale statului solicitările privind eliberarea permiselor de muncă cetăţenilor străini şi apatrizilor.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[Pct.10 modificat prin </w:t>
      </w:r>
      <w:hyperlink r:id="rId11" w:history="1">
        <w:r w:rsidRPr="0034300F">
          <w:rPr>
            <w:rFonts w:ascii="Times New Roman" w:eastAsia="Times New Roman" w:hAnsi="Times New Roman" w:cs="Times New Roman"/>
            <w:i/>
            <w:iCs/>
            <w:color w:val="0000FF"/>
            <w:sz w:val="20"/>
            <w:szCs w:val="20"/>
            <w:u w:val="single"/>
            <w:lang w:val="en-US" w:eastAsia="ru-RU"/>
          </w:rPr>
          <w:t>Hot.Guv. nr.451 din 16.06.2011</w:t>
        </w:r>
      </w:hyperlink>
      <w:r w:rsidRPr="0034300F">
        <w:rPr>
          <w:rFonts w:ascii="Times New Roman" w:eastAsia="Times New Roman" w:hAnsi="Times New Roman" w:cs="Times New Roman"/>
          <w:i/>
          <w:iCs/>
          <w:color w:val="663300"/>
          <w:sz w:val="20"/>
          <w:szCs w:val="20"/>
          <w:lang w:val="en-US"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[Pct.10 completat prin </w:t>
      </w:r>
      <w:hyperlink r:id="rId12" w:history="1">
        <w:r w:rsidRPr="0034300F">
          <w:rPr>
            <w:rFonts w:ascii="Times New Roman" w:eastAsia="Times New Roman" w:hAnsi="Times New Roman" w:cs="Times New Roman"/>
            <w:i/>
            <w:iCs/>
            <w:color w:val="0000FF"/>
            <w:sz w:val="20"/>
            <w:szCs w:val="20"/>
            <w:u w:val="single"/>
            <w:lang w:val="en-US" w:eastAsia="ru-RU"/>
          </w:rPr>
          <w:t>Hot.Guv. nr.811 din 11.07.06</w:t>
        </w:r>
      </w:hyperlink>
      <w:r w:rsidRPr="0034300F">
        <w:rPr>
          <w:rFonts w:ascii="Times New Roman" w:eastAsia="Times New Roman" w:hAnsi="Times New Roman" w:cs="Times New Roman"/>
          <w:i/>
          <w:iCs/>
          <w:color w:val="663300"/>
          <w:sz w:val="20"/>
          <w:szCs w:val="20"/>
          <w:lang w:val="en-US" w:eastAsia="ru-RU"/>
        </w:rPr>
        <w:t>, în vigoare 14.07.06]</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lastRenderedPageBreak/>
        <w:t>11.</w:t>
      </w:r>
      <w:r w:rsidRPr="0034300F">
        <w:rPr>
          <w:rFonts w:ascii="Times New Roman" w:eastAsia="Times New Roman" w:hAnsi="Times New Roman" w:cs="Times New Roman"/>
          <w:sz w:val="24"/>
          <w:szCs w:val="24"/>
          <w:lang w:val="en-US" w:eastAsia="ru-RU"/>
        </w:rPr>
        <w:t xml:space="preserve"> Colaboratorii Agenţiei Naţionale au acces liber la informaţia deplină în problemele plasării şomerilor în cîmpul muncii.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val="en-US" w:eastAsia="ru-RU"/>
        </w:rPr>
      </w:pPr>
      <w:r w:rsidRPr="0034300F">
        <w:rPr>
          <w:rFonts w:ascii="Times New Roman" w:eastAsia="Times New Roman" w:hAnsi="Times New Roman" w:cs="Times New Roman"/>
          <w:b/>
          <w:bCs/>
          <w:sz w:val="24"/>
          <w:szCs w:val="24"/>
          <w:lang w:val="en-US" w:eastAsia="ru-RU"/>
        </w:rPr>
        <w:t xml:space="preserve">IV. Organizarea activităţii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12.</w:t>
      </w:r>
      <w:r w:rsidRPr="0034300F">
        <w:rPr>
          <w:rFonts w:ascii="Times New Roman" w:eastAsia="Times New Roman" w:hAnsi="Times New Roman" w:cs="Times New Roman"/>
          <w:sz w:val="24"/>
          <w:szCs w:val="24"/>
          <w:lang w:val="en-US" w:eastAsia="ru-RU"/>
        </w:rPr>
        <w:t xml:space="preserve"> Agenţia Naţională este condusă de consiliul de administraţie.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13.</w:t>
      </w:r>
      <w:r w:rsidRPr="0034300F">
        <w:rPr>
          <w:rFonts w:ascii="Times New Roman" w:eastAsia="Times New Roman" w:hAnsi="Times New Roman" w:cs="Times New Roman"/>
          <w:sz w:val="24"/>
          <w:szCs w:val="24"/>
          <w:lang w:val="en-US" w:eastAsia="ru-RU"/>
        </w:rPr>
        <w:t xml:space="preserve"> Consiliul de administraţie este format pe principii de paritate din reprezentanţi ai Guvernului, ai organizaţiilor patronale şi de sindicat, reprezentative la nivel naţional, şi este alcătuit din 9 membri, după cum urmează: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3 membri, reprezentanţi ai Guvernului, desemnaţi şi, respectiv, eliberaţi din funcţia deţinută prin hotărîrea Guvernului la propunerea ministrului muncii, protecţiei sociale şi familiei;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3 membri, numiţi prin consens de către patronate;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3 membri, numiţi prin consens de către sindicate.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14.</w:t>
      </w:r>
      <w:r w:rsidRPr="0034300F">
        <w:rPr>
          <w:rFonts w:ascii="Times New Roman" w:eastAsia="Times New Roman" w:hAnsi="Times New Roman" w:cs="Times New Roman"/>
          <w:sz w:val="24"/>
          <w:szCs w:val="24"/>
          <w:lang w:val="en-US" w:eastAsia="ru-RU"/>
        </w:rPr>
        <w:t xml:space="preserve"> Sînt reprezentative la nivel naţional sindicatele şi patronatele, care participă la încheierea contractului colectiv de muncă.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15.</w:t>
      </w:r>
      <w:r w:rsidRPr="0034300F">
        <w:rPr>
          <w:rFonts w:ascii="Times New Roman" w:eastAsia="Times New Roman" w:hAnsi="Times New Roman" w:cs="Times New Roman"/>
          <w:sz w:val="24"/>
          <w:szCs w:val="24"/>
          <w:lang w:val="en-US" w:eastAsia="ru-RU"/>
        </w:rPr>
        <w:t xml:space="preserve"> Membrii consiliului de administraţie activează pe baze obşteşti cu mandatul de 4 ani.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În cazul eliberării din funcţie a membrilor sus-numitului consiliu, atribuţiile acestora în cadrul lui vor fi exercitate de persoanele nou-desemnate în posturile respective fără emiterea unei noi hotărîri de Guvern.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16.</w:t>
      </w:r>
      <w:r w:rsidRPr="0034300F">
        <w:rPr>
          <w:rFonts w:ascii="Times New Roman" w:eastAsia="Times New Roman" w:hAnsi="Times New Roman" w:cs="Times New Roman"/>
          <w:sz w:val="24"/>
          <w:szCs w:val="24"/>
          <w:lang w:val="en-US" w:eastAsia="ru-RU"/>
        </w:rPr>
        <w:t xml:space="preserve"> Preşedintele consiliului de administraţie este numit din rîndurile membrilor consiliului respectiv şi eliberat din funcţia deţinută de ministrul muncii, protecţiei sociale şi familiei, cu consultarea partenerilor sociali.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17.</w:t>
      </w:r>
      <w:r w:rsidRPr="0034300F">
        <w:rPr>
          <w:rFonts w:ascii="Times New Roman" w:eastAsia="Times New Roman" w:hAnsi="Times New Roman" w:cs="Times New Roman"/>
          <w:sz w:val="24"/>
          <w:szCs w:val="24"/>
          <w:lang w:val="en-US" w:eastAsia="ru-RU"/>
        </w:rPr>
        <w:t xml:space="preserve"> Atribuţiile consiliului de administraţie sînt stabilite prin Regulamentul aprobat de Colegiul Ministerului Muncii, Protecţiei Sociale şi Familiei.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18.</w:t>
      </w:r>
      <w:r w:rsidRPr="0034300F">
        <w:rPr>
          <w:rFonts w:ascii="Times New Roman" w:eastAsia="Times New Roman" w:hAnsi="Times New Roman" w:cs="Times New Roman"/>
          <w:sz w:val="24"/>
          <w:szCs w:val="24"/>
          <w:lang w:val="en-US" w:eastAsia="ru-RU"/>
        </w:rPr>
        <w:t xml:space="preserve"> Conducerea operativă a activităţii Agenţiei Naţionale se exercită de către directorul general. Numirea în funcţie, modificarea, suspendarea şi încetarea raportului de serviciu al acestuia se face, în condiţiile legii, de către ministrul muncii, protecţiei sociale şi familiei.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[Pct.18 în redacţia </w:t>
      </w:r>
      <w:hyperlink r:id="rId13" w:history="1">
        <w:r w:rsidRPr="0034300F">
          <w:rPr>
            <w:rFonts w:ascii="Times New Roman" w:eastAsia="Times New Roman" w:hAnsi="Times New Roman" w:cs="Times New Roman"/>
            <w:i/>
            <w:iCs/>
            <w:color w:val="0000FF"/>
            <w:sz w:val="20"/>
            <w:szCs w:val="20"/>
            <w:u w:val="single"/>
            <w:lang w:val="en-US" w:eastAsia="ru-RU"/>
          </w:rPr>
          <w:t>Hot.Guv. nr.451 din 16.06.2011</w:t>
        </w:r>
      </w:hyperlink>
      <w:r w:rsidRPr="0034300F">
        <w:rPr>
          <w:rFonts w:ascii="Times New Roman" w:eastAsia="Times New Roman" w:hAnsi="Times New Roman" w:cs="Times New Roman"/>
          <w:i/>
          <w:iCs/>
          <w:color w:val="663300"/>
          <w:sz w:val="20"/>
          <w:szCs w:val="20"/>
          <w:lang w:val="en-US"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19.</w:t>
      </w:r>
      <w:r w:rsidRPr="0034300F">
        <w:rPr>
          <w:rFonts w:ascii="Times New Roman" w:eastAsia="Times New Roman" w:hAnsi="Times New Roman" w:cs="Times New Roman"/>
          <w:sz w:val="24"/>
          <w:szCs w:val="24"/>
          <w:lang w:val="en-US" w:eastAsia="ru-RU"/>
        </w:rPr>
        <w:t xml:space="preserve"> Directorul general este asistat în conducere de doi vicedirectori generali, inclusiv un prim-vicedirector general. Numirea în funcţie, modificarea, suspendarea şi încetarea raporturilor de serviciu ale acestora se face, în condiţiile legii, de către ministrul muncii, protecţiei sociale şi familiei.</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34300F">
        <w:rPr>
          <w:rFonts w:ascii="Times New Roman" w:eastAsia="Times New Roman" w:hAnsi="Times New Roman" w:cs="Times New Roman"/>
          <w:i/>
          <w:iCs/>
          <w:color w:val="663300"/>
          <w:sz w:val="20"/>
          <w:szCs w:val="20"/>
          <w:lang w:val="en-US" w:eastAsia="ru-RU"/>
        </w:rPr>
        <w:t xml:space="preserve">[Pct.19 în redacţia </w:t>
      </w:r>
      <w:hyperlink r:id="rId14" w:history="1">
        <w:r w:rsidRPr="0034300F">
          <w:rPr>
            <w:rFonts w:ascii="Times New Roman" w:eastAsia="Times New Roman" w:hAnsi="Times New Roman" w:cs="Times New Roman"/>
            <w:i/>
            <w:iCs/>
            <w:color w:val="0000FF"/>
            <w:sz w:val="20"/>
            <w:szCs w:val="20"/>
            <w:u w:val="single"/>
            <w:lang w:val="en-US" w:eastAsia="ru-RU"/>
          </w:rPr>
          <w:t>Hot.Guv. nr.451 din 16.06.2011</w:t>
        </w:r>
      </w:hyperlink>
      <w:r w:rsidRPr="0034300F">
        <w:rPr>
          <w:rFonts w:ascii="Times New Roman" w:eastAsia="Times New Roman" w:hAnsi="Times New Roman" w:cs="Times New Roman"/>
          <w:i/>
          <w:iCs/>
          <w:color w:val="663300"/>
          <w:sz w:val="20"/>
          <w:szCs w:val="20"/>
          <w:lang w:val="en-US"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b/>
          <w:bCs/>
          <w:sz w:val="24"/>
          <w:szCs w:val="24"/>
          <w:lang w:val="en-US" w:eastAsia="ru-RU"/>
        </w:rPr>
        <w:t>20.</w:t>
      </w:r>
      <w:r w:rsidRPr="0034300F">
        <w:rPr>
          <w:rFonts w:ascii="Times New Roman" w:eastAsia="Times New Roman" w:hAnsi="Times New Roman" w:cs="Times New Roman"/>
          <w:sz w:val="24"/>
          <w:szCs w:val="24"/>
          <w:lang w:val="en-US" w:eastAsia="ru-RU"/>
        </w:rPr>
        <w:t xml:space="preserve"> Directorul general al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conduce activitatea Agenţiei Naţionale, respectînd prevederile legale în vigoare şi deciziile consiliului de administraţie;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asigură îndeplinirea obiectivelor şi atribuţiilor prevăzute de prezentul Regulament şi poartă răspundere personală pentru exercitarea funcţiilor Agenţiei Naţionale şi utilizarea conform destinaţiei a alocaţiilor bugetare;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reprezintă Agenţia Naţională în relaţiile cu autorităţile publice, cu persoanele fizice şi juridice din republică şi din alte ţări, semnează documentele, conform competenţelor atribuite;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emite ordine ce vizează activitatea de bază a Agenţiei Naţionale şi controlează executarea lor;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numeşte în funcţie, modifică, suspendă şi încetează, în condiţiile legii, raporturile de serviciu ale funcţionarilor publici ai Agenţiei Naţionale şi ale conducătorilor agenţiilor teritoriale, angajează, modifică, suspendă şi încetează raporturile de muncă ale personalului contractual al Agenţiei Naţionale;</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stabileşte mărimea primelor şi suplimentelor acordate salariaţilor Agenţiei Naţionale şi conducătorilor agenţiilor teritoriale, măsurile de stimulare sau sancţionare a acestora, în conformitate cu legislaţia în vigoare;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val="en-US" w:eastAsia="ru-RU"/>
        </w:rPr>
      </w:pPr>
      <w:r w:rsidRPr="0034300F">
        <w:rPr>
          <w:rFonts w:ascii="Times New Roman" w:eastAsia="Times New Roman" w:hAnsi="Times New Roman" w:cs="Times New Roman"/>
          <w:sz w:val="24"/>
          <w:szCs w:val="24"/>
          <w:lang w:val="en-US" w:eastAsia="ru-RU"/>
        </w:rPr>
        <w:t xml:space="preserve">aprobă Regulamentul de ordine interioară, regulamentele direcţiilor şi secţiilor Agenţiei Naţionale, stabileşte competenţa vicedirectorilor, şefilor de direcţii (secţii);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lastRenderedPageBreak/>
        <w:t xml:space="preserve">administrează patrimoniul Agenţiei Naţionale şi dirijează activitatea ei financiară;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prezintă rapoarte de activitate consiliului de administraţie şi Ministerului Muncii, Protecţiei Sociale şi Familiei;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exercită şi alte împuterniciri, atribuite prin legislaţie.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[Pct.20 modificat prin </w:t>
      </w:r>
      <w:hyperlink r:id="rId15" w:history="1">
        <w:r w:rsidRPr="0034300F">
          <w:rPr>
            <w:rFonts w:ascii="Times New Roman" w:eastAsia="Times New Roman" w:hAnsi="Times New Roman" w:cs="Times New Roman"/>
            <w:i/>
            <w:iCs/>
            <w:color w:val="0000FF"/>
            <w:sz w:val="20"/>
            <w:szCs w:val="20"/>
            <w:u w:val="single"/>
            <w:lang w:eastAsia="ru-RU"/>
          </w:rPr>
          <w:t>Hot.Guv. nr.451 din 16.06.2011</w:t>
        </w:r>
      </w:hyperlink>
      <w:r w:rsidRPr="0034300F">
        <w:rPr>
          <w:rFonts w:ascii="Times New Roman" w:eastAsia="Times New Roman" w:hAnsi="Times New Roman" w:cs="Times New Roman"/>
          <w:i/>
          <w:iCs/>
          <w:color w:val="663300"/>
          <w:sz w:val="20"/>
          <w:szCs w:val="20"/>
          <w:lang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21.</w:t>
      </w:r>
      <w:r w:rsidRPr="0034300F">
        <w:rPr>
          <w:rFonts w:ascii="Times New Roman" w:eastAsia="Times New Roman" w:hAnsi="Times New Roman" w:cs="Times New Roman"/>
          <w:sz w:val="24"/>
          <w:szCs w:val="24"/>
          <w:lang w:eastAsia="ru-RU"/>
        </w:rPr>
        <w:t xml:space="preserve"> Agenţiile pentru ocuparea forţei de muncă raionale, municipale şi ale U.T.A. Găgăuzia sînt conduse de directori. Numirea în funcţie, modificarea, suspendarea şi încetarea raporturilor de serviciu ale acestora se face, în condiţiile legii, de către directorul general al Agenţiei Naţionale.</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[Pct.21 în redacţia </w:t>
      </w:r>
      <w:hyperlink r:id="rId16" w:history="1">
        <w:r w:rsidRPr="0034300F">
          <w:rPr>
            <w:rFonts w:ascii="Times New Roman" w:eastAsia="Times New Roman" w:hAnsi="Times New Roman" w:cs="Times New Roman"/>
            <w:i/>
            <w:iCs/>
            <w:color w:val="0000FF"/>
            <w:sz w:val="20"/>
            <w:szCs w:val="20"/>
            <w:u w:val="single"/>
            <w:lang w:eastAsia="ru-RU"/>
          </w:rPr>
          <w:t>Hot.Guv. nr.451 din 16.06.2011</w:t>
        </w:r>
      </w:hyperlink>
      <w:r w:rsidRPr="0034300F">
        <w:rPr>
          <w:rFonts w:ascii="Times New Roman" w:eastAsia="Times New Roman" w:hAnsi="Times New Roman" w:cs="Times New Roman"/>
          <w:i/>
          <w:iCs/>
          <w:color w:val="663300"/>
          <w:sz w:val="20"/>
          <w:szCs w:val="20"/>
          <w:lang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22.</w:t>
      </w:r>
      <w:r w:rsidRPr="0034300F">
        <w:rPr>
          <w:rFonts w:ascii="Times New Roman" w:eastAsia="Times New Roman" w:hAnsi="Times New Roman" w:cs="Times New Roman"/>
          <w:sz w:val="24"/>
          <w:szCs w:val="24"/>
          <w:lang w:eastAsia="ru-RU"/>
        </w:rPr>
        <w:t xml:space="preserve"> Pentru rezolvarea problemelor legate de activitatea agenţiilor teritoriale, directorii sînt sprijiniţi de un consiliu consultativ, format din 6 membri, reprezentînd autorităţile administraţiei publice locale, organizaţiile sindicale şi patronale, numiţi după cum urmează: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2 membri, de preşedintele raionului (primarul municipiului, başcanul U.T.A. Găgăuzia);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2 membri, de organizaţiile sindicale reprezentative la nivel raional (municipal, U.T.A.Găgăuzia);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2 membri, de patronatele reprezentative la nivel raional (municipal, U.T.A. Găgăuzia) sau de agenţii economici din teritoriul respectiv, după caz.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23.</w:t>
      </w:r>
      <w:r w:rsidRPr="0034300F">
        <w:rPr>
          <w:rFonts w:ascii="Times New Roman" w:eastAsia="Times New Roman" w:hAnsi="Times New Roman" w:cs="Times New Roman"/>
          <w:sz w:val="24"/>
          <w:szCs w:val="24"/>
          <w:lang w:eastAsia="ru-RU"/>
        </w:rPr>
        <w:t xml:space="preserve"> Atribuţiile consiliului consultativ se stabilesc prin Regulamentul-cadru, aprobat de consiliul de administraţie al Agenţiei Naţionale.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eastAsia="ru-RU"/>
        </w:rPr>
      </w:pPr>
      <w:r w:rsidRPr="0034300F">
        <w:rPr>
          <w:rFonts w:ascii="Times New Roman" w:eastAsia="Times New Roman" w:hAnsi="Times New Roman" w:cs="Times New Roman"/>
          <w:b/>
          <w:bCs/>
          <w:sz w:val="24"/>
          <w:szCs w:val="24"/>
          <w:lang w:eastAsia="ru-RU"/>
        </w:rPr>
        <w:t xml:space="preserve">V. Dispoziţii finale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24.</w:t>
      </w:r>
      <w:r w:rsidRPr="0034300F">
        <w:rPr>
          <w:rFonts w:ascii="Times New Roman" w:eastAsia="Times New Roman" w:hAnsi="Times New Roman" w:cs="Times New Roman"/>
          <w:sz w:val="24"/>
          <w:szCs w:val="24"/>
          <w:lang w:eastAsia="ru-RU"/>
        </w:rPr>
        <w:t xml:space="preserve"> Personalul Agenţiei Naţionale şi al agenţiilor teritoriale este compus din funcţionari publici, supuşi reglementărilor </w:t>
      </w:r>
      <w:hyperlink r:id="rId17" w:history="1">
        <w:r w:rsidRPr="0034300F">
          <w:rPr>
            <w:rFonts w:ascii="Times New Roman" w:eastAsia="Times New Roman" w:hAnsi="Times New Roman" w:cs="Times New Roman"/>
            <w:color w:val="0000FF"/>
            <w:sz w:val="24"/>
            <w:szCs w:val="24"/>
            <w:u w:val="single"/>
            <w:lang w:eastAsia="ru-RU"/>
          </w:rPr>
          <w:t>Legii nr.158-XVI din 4 iulie 2008</w:t>
        </w:r>
      </w:hyperlink>
      <w:r w:rsidRPr="0034300F">
        <w:rPr>
          <w:rFonts w:ascii="Times New Roman" w:eastAsia="Times New Roman" w:hAnsi="Times New Roman" w:cs="Times New Roman"/>
          <w:sz w:val="24"/>
          <w:szCs w:val="24"/>
          <w:lang w:eastAsia="ru-RU"/>
        </w:rPr>
        <w:t xml:space="preserve"> cu privire la funcţia publică şi statutul funcţionarului public, şi personal contractual, care desfăşoară activităţi auxiliare, supus reglementărilor legislaţiei muncii.</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[Pct.24 în redacţia </w:t>
      </w:r>
      <w:hyperlink r:id="rId18" w:history="1">
        <w:r w:rsidRPr="0034300F">
          <w:rPr>
            <w:rFonts w:ascii="Times New Roman" w:eastAsia="Times New Roman" w:hAnsi="Times New Roman" w:cs="Times New Roman"/>
            <w:i/>
            <w:iCs/>
            <w:color w:val="0000FF"/>
            <w:sz w:val="20"/>
            <w:szCs w:val="20"/>
            <w:u w:val="single"/>
            <w:lang w:eastAsia="ru-RU"/>
          </w:rPr>
          <w:t>Hot.Guv. nr.451 din 16.06.2011</w:t>
        </w:r>
      </w:hyperlink>
      <w:r w:rsidRPr="0034300F">
        <w:rPr>
          <w:rFonts w:ascii="Times New Roman" w:eastAsia="Times New Roman" w:hAnsi="Times New Roman" w:cs="Times New Roman"/>
          <w:i/>
          <w:iCs/>
          <w:color w:val="663300"/>
          <w:sz w:val="20"/>
          <w:szCs w:val="20"/>
          <w:lang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25.</w:t>
      </w:r>
      <w:r w:rsidRPr="0034300F">
        <w:rPr>
          <w:rFonts w:ascii="Times New Roman" w:eastAsia="Times New Roman" w:hAnsi="Times New Roman" w:cs="Times New Roman"/>
          <w:sz w:val="24"/>
          <w:szCs w:val="24"/>
          <w:lang w:eastAsia="ru-RU"/>
        </w:rPr>
        <w:t xml:space="preserve"> Cheltuielile de întreţinere a Agenţiei Naţionale se suportă din contul mijloacelor bugetului de stat.</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[Pct.25 în redacţia </w:t>
      </w:r>
      <w:hyperlink r:id="rId19" w:history="1">
        <w:r w:rsidRPr="0034300F">
          <w:rPr>
            <w:rFonts w:ascii="Times New Roman" w:eastAsia="Times New Roman" w:hAnsi="Times New Roman" w:cs="Times New Roman"/>
            <w:i/>
            <w:iCs/>
            <w:color w:val="0000FF"/>
            <w:sz w:val="20"/>
            <w:szCs w:val="20"/>
            <w:u w:val="single"/>
            <w:lang w:eastAsia="ru-RU"/>
          </w:rPr>
          <w:t>Hot.Guv. nr.1498 din 28.12.2006</w:t>
        </w:r>
      </w:hyperlink>
      <w:r w:rsidRPr="0034300F">
        <w:rPr>
          <w:rFonts w:ascii="Times New Roman" w:eastAsia="Times New Roman" w:hAnsi="Times New Roman" w:cs="Times New Roman"/>
          <w:i/>
          <w:iCs/>
          <w:color w:val="663300"/>
          <w:sz w:val="20"/>
          <w:szCs w:val="20"/>
          <w:lang w:eastAsia="ru-RU"/>
        </w:rPr>
        <w:t>, în vigoare 01.01.2007]</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[Pct.25 în redacţia </w:t>
      </w:r>
      <w:hyperlink r:id="rId20" w:history="1">
        <w:r w:rsidRPr="0034300F">
          <w:rPr>
            <w:rFonts w:ascii="Times New Roman" w:eastAsia="Times New Roman" w:hAnsi="Times New Roman" w:cs="Times New Roman"/>
            <w:i/>
            <w:iCs/>
            <w:color w:val="0000FF"/>
            <w:sz w:val="20"/>
            <w:szCs w:val="20"/>
            <w:u w:val="single"/>
            <w:lang w:eastAsia="ru-RU"/>
          </w:rPr>
          <w:t>Hot.Guv. nr.1238 din 30.11.05</w:t>
        </w:r>
      </w:hyperlink>
      <w:r w:rsidRPr="0034300F">
        <w:rPr>
          <w:rFonts w:ascii="Times New Roman" w:eastAsia="Times New Roman" w:hAnsi="Times New Roman" w:cs="Times New Roman"/>
          <w:i/>
          <w:iCs/>
          <w:color w:val="663300"/>
          <w:sz w:val="20"/>
          <w:szCs w:val="20"/>
          <w:lang w:eastAsia="ru-RU"/>
        </w:rPr>
        <w:t xml:space="preserve">, în vigoare 16.12.05]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26.</w:t>
      </w:r>
      <w:r w:rsidRPr="0034300F">
        <w:rPr>
          <w:rFonts w:ascii="Times New Roman" w:eastAsia="Times New Roman" w:hAnsi="Times New Roman" w:cs="Times New Roman"/>
          <w:sz w:val="24"/>
          <w:szCs w:val="24"/>
          <w:lang w:eastAsia="ru-RU"/>
        </w:rPr>
        <w:t xml:space="preserve"> Efectivul-limită şi structura Agenţiei Naţionale şi a agenţiilor teritoriale se aprobă de către Guvern, la propunerea ministrului muncii, protecţiei sociale şi familiei.</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[Pct.26 în redacţia </w:t>
      </w:r>
      <w:hyperlink r:id="rId21" w:history="1">
        <w:r w:rsidRPr="0034300F">
          <w:rPr>
            <w:rFonts w:ascii="Times New Roman" w:eastAsia="Times New Roman" w:hAnsi="Times New Roman" w:cs="Times New Roman"/>
            <w:i/>
            <w:iCs/>
            <w:color w:val="0000FF"/>
            <w:sz w:val="20"/>
            <w:szCs w:val="20"/>
            <w:u w:val="single"/>
            <w:lang w:eastAsia="ru-RU"/>
          </w:rPr>
          <w:t>Hot.Guv. nr.451 din 16.06.2011</w:t>
        </w:r>
      </w:hyperlink>
      <w:r w:rsidRPr="0034300F">
        <w:rPr>
          <w:rFonts w:ascii="Times New Roman" w:eastAsia="Times New Roman" w:hAnsi="Times New Roman" w:cs="Times New Roman"/>
          <w:i/>
          <w:iCs/>
          <w:color w:val="663300"/>
          <w:sz w:val="20"/>
          <w:szCs w:val="20"/>
          <w:lang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[Pct.26 în redacţia </w:t>
      </w:r>
      <w:hyperlink r:id="rId22" w:history="1">
        <w:r w:rsidRPr="0034300F">
          <w:rPr>
            <w:rFonts w:ascii="Times New Roman" w:eastAsia="Times New Roman" w:hAnsi="Times New Roman" w:cs="Times New Roman"/>
            <w:i/>
            <w:iCs/>
            <w:color w:val="0000FF"/>
            <w:sz w:val="20"/>
            <w:szCs w:val="20"/>
            <w:u w:val="single"/>
            <w:lang w:eastAsia="ru-RU"/>
          </w:rPr>
          <w:t>Hot.Guv. nr.1238 din 30.11.05</w:t>
        </w:r>
      </w:hyperlink>
      <w:r w:rsidRPr="0034300F">
        <w:rPr>
          <w:rFonts w:ascii="Times New Roman" w:eastAsia="Times New Roman" w:hAnsi="Times New Roman" w:cs="Times New Roman"/>
          <w:i/>
          <w:iCs/>
          <w:color w:val="663300"/>
          <w:sz w:val="20"/>
          <w:szCs w:val="20"/>
          <w:lang w:eastAsia="ru-RU"/>
        </w:rPr>
        <w:t xml:space="preserve">, în vigoare 16.12.05]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b/>
          <w:bCs/>
          <w:sz w:val="24"/>
          <w:szCs w:val="24"/>
          <w:lang w:eastAsia="ru-RU"/>
        </w:rPr>
        <w:t>27.</w:t>
      </w:r>
      <w:r w:rsidRPr="0034300F">
        <w:rPr>
          <w:rFonts w:ascii="Times New Roman" w:eastAsia="Times New Roman" w:hAnsi="Times New Roman" w:cs="Times New Roman"/>
          <w:sz w:val="24"/>
          <w:szCs w:val="24"/>
          <w:lang w:eastAsia="ru-RU"/>
        </w:rPr>
        <w:t xml:space="preserve"> Statul de personal şi schemele de încadrare ale personalului Agenţiei Naţionale şi al agenţiilor teritoriale se aprobă de către directorul general al Agenţiei Naţionale.</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Reorganizarea  Agenţiei Naţionale se efectuează în modul stabilit de legislaţia în vigoare.</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[Pct.27 modificat prin </w:t>
      </w:r>
      <w:hyperlink r:id="rId23" w:history="1">
        <w:r w:rsidRPr="0034300F">
          <w:rPr>
            <w:rFonts w:ascii="Times New Roman" w:eastAsia="Times New Roman" w:hAnsi="Times New Roman" w:cs="Times New Roman"/>
            <w:i/>
            <w:iCs/>
            <w:color w:val="0000FF"/>
            <w:sz w:val="20"/>
            <w:szCs w:val="20"/>
            <w:u w:val="single"/>
            <w:lang w:eastAsia="ru-RU"/>
          </w:rPr>
          <w:t>Hot.Guv. nr.451 din 16.06.2011</w:t>
        </w:r>
      </w:hyperlink>
      <w:r w:rsidRPr="0034300F">
        <w:rPr>
          <w:rFonts w:ascii="Times New Roman" w:eastAsia="Times New Roman" w:hAnsi="Times New Roman" w:cs="Times New Roman"/>
          <w:i/>
          <w:iCs/>
          <w:color w:val="663300"/>
          <w:sz w:val="20"/>
          <w:szCs w:val="20"/>
          <w:lang w:eastAsia="ru-RU"/>
        </w:rPr>
        <w:t xml:space="preserve">, în vigoare 24.06.2011]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[Anexa nr.2 (pct.1) exclusă prin </w:t>
      </w:r>
      <w:hyperlink r:id="rId24" w:history="1">
        <w:r w:rsidRPr="0034300F">
          <w:rPr>
            <w:rFonts w:ascii="Times New Roman" w:eastAsia="Times New Roman" w:hAnsi="Times New Roman" w:cs="Times New Roman"/>
            <w:i/>
            <w:iCs/>
            <w:color w:val="0000FF"/>
            <w:sz w:val="20"/>
            <w:szCs w:val="20"/>
            <w:u w:val="single"/>
            <w:lang w:eastAsia="ru-RU"/>
          </w:rPr>
          <w:t>Hot.Guv. nr.1001 din 26.12.2011</w:t>
        </w:r>
      </w:hyperlink>
      <w:r w:rsidRPr="0034300F">
        <w:rPr>
          <w:rFonts w:ascii="Times New Roman" w:eastAsia="Times New Roman" w:hAnsi="Times New Roman" w:cs="Times New Roman"/>
          <w:i/>
          <w:iCs/>
          <w:color w:val="663300"/>
          <w:sz w:val="20"/>
          <w:szCs w:val="20"/>
          <w:lang w:eastAsia="ru-RU"/>
        </w:rPr>
        <w:t xml:space="preserve">, în vigoare 30.12.2011]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[Pct.2 abrogat prin </w:t>
      </w:r>
      <w:hyperlink r:id="rId25" w:history="1">
        <w:r w:rsidRPr="0034300F">
          <w:rPr>
            <w:rFonts w:ascii="Times New Roman" w:eastAsia="Times New Roman" w:hAnsi="Times New Roman" w:cs="Times New Roman"/>
            <w:i/>
            <w:iCs/>
            <w:color w:val="0000FF"/>
            <w:sz w:val="20"/>
            <w:szCs w:val="20"/>
            <w:u w:val="single"/>
            <w:lang w:eastAsia="ru-RU"/>
          </w:rPr>
          <w:t>Hot.Guv. nr.565 din 10.06.05</w:t>
        </w:r>
      </w:hyperlink>
      <w:r w:rsidRPr="0034300F">
        <w:rPr>
          <w:rFonts w:ascii="Times New Roman" w:eastAsia="Times New Roman" w:hAnsi="Times New Roman" w:cs="Times New Roman"/>
          <w:i/>
          <w:iCs/>
          <w:color w:val="663300"/>
          <w:sz w:val="20"/>
          <w:szCs w:val="20"/>
          <w:lang w:eastAsia="ru-RU"/>
        </w:rPr>
        <w:t xml:space="preserve">, în vigoare 17.06.05] </w:t>
      </w:r>
    </w:p>
    <w:p w:rsidR="0034300F" w:rsidRPr="0034300F" w:rsidRDefault="0034300F" w:rsidP="0034300F">
      <w:pPr>
        <w:spacing w:after="0" w:line="240" w:lineRule="auto"/>
        <w:ind w:firstLine="567"/>
        <w:jc w:val="both"/>
        <w:rPr>
          <w:rFonts w:ascii="Times New Roman" w:eastAsia="Times New Roman" w:hAnsi="Times New Roman" w:cs="Times New Roman"/>
          <w:i/>
          <w:iCs/>
          <w:color w:val="663300"/>
          <w:sz w:val="20"/>
          <w:szCs w:val="20"/>
          <w:lang w:eastAsia="ru-RU"/>
        </w:rPr>
      </w:pPr>
      <w:r w:rsidRPr="0034300F">
        <w:rPr>
          <w:rFonts w:ascii="Times New Roman" w:eastAsia="Times New Roman" w:hAnsi="Times New Roman" w:cs="Times New Roman"/>
          <w:i/>
          <w:iCs/>
          <w:color w:val="663300"/>
          <w:sz w:val="20"/>
          <w:szCs w:val="20"/>
          <w:lang w:eastAsia="ru-RU"/>
        </w:rPr>
        <w:t xml:space="preserve">[Pct.3 abrogat prin </w:t>
      </w:r>
      <w:hyperlink r:id="rId26" w:history="1">
        <w:r w:rsidRPr="0034300F">
          <w:rPr>
            <w:rFonts w:ascii="Times New Roman" w:eastAsia="Times New Roman" w:hAnsi="Times New Roman" w:cs="Times New Roman"/>
            <w:i/>
            <w:iCs/>
            <w:color w:val="0000FF"/>
            <w:sz w:val="20"/>
            <w:szCs w:val="20"/>
            <w:u w:val="single"/>
            <w:lang w:eastAsia="ru-RU"/>
          </w:rPr>
          <w:t>Hot.Guv. nr.525 din 16.05.2006</w:t>
        </w:r>
      </w:hyperlink>
      <w:r w:rsidRPr="0034300F">
        <w:rPr>
          <w:rFonts w:ascii="Times New Roman" w:eastAsia="Times New Roman" w:hAnsi="Times New Roman" w:cs="Times New Roman"/>
          <w:i/>
          <w:iCs/>
          <w:color w:val="663300"/>
          <w:sz w:val="20"/>
          <w:szCs w:val="20"/>
          <w:lang w:eastAsia="ru-RU"/>
        </w:rPr>
        <w:t xml:space="preserve">, în vigoare 19.05.2006]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Anexa nr.3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la Hotărîrea Guvernului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Republicii Moldova </w:t>
      </w:r>
    </w:p>
    <w:p w:rsidR="0034300F" w:rsidRPr="0034300F" w:rsidRDefault="0034300F" w:rsidP="0034300F">
      <w:pPr>
        <w:spacing w:after="0" w:line="240" w:lineRule="auto"/>
        <w:jc w:val="right"/>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nr.832 din 14 iulie 2003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lastRenderedPageBreak/>
        <w:t xml:space="preserve">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eastAsia="ru-RU"/>
        </w:rPr>
      </w:pPr>
      <w:r w:rsidRPr="0034300F">
        <w:rPr>
          <w:rFonts w:ascii="Times New Roman" w:eastAsia="Times New Roman" w:hAnsi="Times New Roman" w:cs="Times New Roman"/>
          <w:b/>
          <w:bCs/>
          <w:sz w:val="24"/>
          <w:szCs w:val="24"/>
          <w:lang w:eastAsia="ru-RU"/>
        </w:rPr>
        <w:t xml:space="preserve">Lista </w:t>
      </w:r>
    </w:p>
    <w:p w:rsidR="0034300F" w:rsidRPr="0034300F" w:rsidRDefault="0034300F" w:rsidP="0034300F">
      <w:pPr>
        <w:spacing w:after="0" w:line="240" w:lineRule="auto"/>
        <w:jc w:val="center"/>
        <w:rPr>
          <w:rFonts w:ascii="Times New Roman" w:eastAsia="Times New Roman" w:hAnsi="Times New Roman" w:cs="Times New Roman"/>
          <w:b/>
          <w:bCs/>
          <w:sz w:val="24"/>
          <w:szCs w:val="24"/>
          <w:lang w:eastAsia="ru-RU"/>
        </w:rPr>
      </w:pPr>
      <w:r w:rsidRPr="0034300F">
        <w:rPr>
          <w:rFonts w:ascii="Times New Roman" w:eastAsia="Times New Roman" w:hAnsi="Times New Roman" w:cs="Times New Roman"/>
          <w:b/>
          <w:bCs/>
          <w:sz w:val="24"/>
          <w:szCs w:val="24"/>
          <w:lang w:eastAsia="ru-RU"/>
        </w:rPr>
        <w:t xml:space="preserve">hotărîrilor Guvernului Republicii Moldova care se abrogă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1. </w:t>
      </w:r>
      <w:hyperlink r:id="rId27" w:history="1">
        <w:r w:rsidRPr="0034300F">
          <w:rPr>
            <w:rFonts w:ascii="Times New Roman" w:eastAsia="Times New Roman" w:hAnsi="Times New Roman" w:cs="Times New Roman"/>
            <w:color w:val="0000FF"/>
            <w:sz w:val="24"/>
            <w:szCs w:val="24"/>
            <w:u w:val="single"/>
            <w:lang w:eastAsia="ru-RU"/>
          </w:rPr>
          <w:t>Hotărîrea Guvernului Republicii Moldova nr.581 din 5 septembrie 1992</w:t>
        </w:r>
      </w:hyperlink>
      <w:r w:rsidRPr="0034300F">
        <w:rPr>
          <w:rFonts w:ascii="Times New Roman" w:eastAsia="Times New Roman" w:hAnsi="Times New Roman" w:cs="Times New Roman"/>
          <w:sz w:val="24"/>
          <w:szCs w:val="24"/>
          <w:lang w:eastAsia="ru-RU"/>
        </w:rPr>
        <w:t xml:space="preserve"> "Cu privire la Serviciul de stat pentru utilizarea forţei de muncă" (Monitorul Parlamentului Republicii Moldova, 1992, nr.9, art.274).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2. </w:t>
      </w:r>
      <w:hyperlink r:id="rId28" w:history="1">
        <w:r w:rsidRPr="0034300F">
          <w:rPr>
            <w:rFonts w:ascii="Times New Roman" w:eastAsia="Times New Roman" w:hAnsi="Times New Roman" w:cs="Times New Roman"/>
            <w:color w:val="0000FF"/>
            <w:sz w:val="24"/>
            <w:szCs w:val="24"/>
            <w:u w:val="single"/>
            <w:lang w:eastAsia="ru-RU"/>
          </w:rPr>
          <w:t>Hotărîrea Guvernului Republicii Moldova nr.708 din 22 septembrie 1994</w:t>
        </w:r>
      </w:hyperlink>
      <w:r w:rsidRPr="0034300F">
        <w:rPr>
          <w:rFonts w:ascii="Times New Roman" w:eastAsia="Times New Roman" w:hAnsi="Times New Roman" w:cs="Times New Roman"/>
          <w:sz w:val="24"/>
          <w:szCs w:val="24"/>
          <w:lang w:eastAsia="ru-RU"/>
        </w:rPr>
        <w:t xml:space="preserve"> "Privind modificarea unor hotărîri ale Guvernului Republicii Moldova despre şomeri" (Monitorul Oficial al Republicii Moldova, 1994, nr.8, art.78). </w:t>
      </w:r>
    </w:p>
    <w:p w:rsidR="0034300F" w:rsidRPr="0034300F" w:rsidRDefault="0034300F" w:rsidP="0034300F">
      <w:pPr>
        <w:spacing w:after="0" w:line="240" w:lineRule="auto"/>
        <w:ind w:firstLine="567"/>
        <w:jc w:val="both"/>
        <w:rPr>
          <w:rFonts w:ascii="Times New Roman" w:eastAsia="Times New Roman" w:hAnsi="Times New Roman" w:cs="Times New Roman"/>
          <w:sz w:val="24"/>
          <w:szCs w:val="24"/>
          <w:lang w:eastAsia="ru-RU"/>
        </w:rPr>
      </w:pPr>
      <w:r w:rsidRPr="0034300F">
        <w:rPr>
          <w:rFonts w:ascii="Times New Roman" w:eastAsia="Times New Roman" w:hAnsi="Times New Roman" w:cs="Times New Roman"/>
          <w:sz w:val="24"/>
          <w:szCs w:val="24"/>
          <w:lang w:eastAsia="ru-RU"/>
        </w:rPr>
        <w:t xml:space="preserve">3. Punctul 1 al anexei nr.1, "Modificările şi completările ce se operează în unele hotărîri ale Guvernului Republicii Moldova", aprobată prin </w:t>
      </w:r>
      <w:hyperlink r:id="rId29" w:history="1">
        <w:r w:rsidRPr="0034300F">
          <w:rPr>
            <w:rFonts w:ascii="Times New Roman" w:eastAsia="Times New Roman" w:hAnsi="Times New Roman" w:cs="Times New Roman"/>
            <w:color w:val="0000FF"/>
            <w:sz w:val="24"/>
            <w:szCs w:val="24"/>
            <w:u w:val="single"/>
            <w:lang w:eastAsia="ru-RU"/>
          </w:rPr>
          <w:t>Hotărîrea Guvernului Republicii Moldova nr.642 din 10 iulie 1997</w:t>
        </w:r>
      </w:hyperlink>
      <w:r w:rsidRPr="0034300F">
        <w:rPr>
          <w:rFonts w:ascii="Times New Roman" w:eastAsia="Times New Roman" w:hAnsi="Times New Roman" w:cs="Times New Roman"/>
          <w:sz w:val="24"/>
          <w:szCs w:val="24"/>
          <w:lang w:eastAsia="ru-RU"/>
        </w:rPr>
        <w:t xml:space="preserve"> "Cu privire la lichidarea Centrului de Orientare Profesională a Populaţiei din Republica Moldova" (Monitorul Oficial al Republicii Moldova, 1997, nr.53, art.583).</w:t>
      </w:r>
    </w:p>
    <w:p w:rsidR="00B20978" w:rsidRPr="0034300F" w:rsidRDefault="0034300F" w:rsidP="0034300F">
      <w:pPr>
        <w:rPr>
          <w:lang w:val="en-US"/>
        </w:rPr>
      </w:pPr>
      <w:r w:rsidRPr="0034300F">
        <w:rPr>
          <w:rFonts w:ascii="Tahoma" w:eastAsia="Times New Roman" w:hAnsi="Tahoma" w:cs="Tahoma"/>
          <w:sz w:val="18"/>
          <w:szCs w:val="18"/>
          <w:lang w:val="en-US" w:eastAsia="ru-RU"/>
        </w:rPr>
        <w:br/>
        <w:t>__________</w:t>
      </w:r>
      <w:r w:rsidRPr="0034300F">
        <w:rPr>
          <w:rFonts w:ascii="Tahoma" w:eastAsia="Times New Roman" w:hAnsi="Tahoma" w:cs="Tahoma"/>
          <w:sz w:val="18"/>
          <w:szCs w:val="18"/>
          <w:lang w:val="en-US" w:eastAsia="ru-RU"/>
        </w:rPr>
        <w:br/>
        <w:t>Hotărîrile Guvernului</w:t>
      </w:r>
      <w:r w:rsidRPr="0034300F">
        <w:rPr>
          <w:rFonts w:ascii="Tahoma" w:eastAsia="Times New Roman" w:hAnsi="Tahoma" w:cs="Tahoma"/>
          <w:sz w:val="18"/>
          <w:szCs w:val="18"/>
          <w:lang w:val="en-US" w:eastAsia="ru-RU"/>
        </w:rPr>
        <w:br/>
        <w:t xml:space="preserve">832/14.07.2003 Hotărîre cu privire la reorganizarea Serviciului de stat pentru utilizarea forţei de muncă </w:t>
      </w:r>
      <w:r w:rsidRPr="0034300F">
        <w:rPr>
          <w:rFonts w:ascii="Tahoma" w:eastAsia="Times New Roman" w:hAnsi="Tahoma" w:cs="Tahoma"/>
          <w:i/>
          <w:iCs/>
          <w:sz w:val="18"/>
          <w:szCs w:val="18"/>
          <w:lang w:val="en-US" w:eastAsia="ru-RU"/>
        </w:rPr>
        <w:t>//Monitorul Oficial 149-152/868, 18.07.2003</w:t>
      </w:r>
    </w:p>
    <w:sectPr w:rsidR="00B20978" w:rsidRPr="0034300F"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300F"/>
    <w:rsid w:val="0034300F"/>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00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4300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4300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34300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4300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4300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34300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4300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4300F"/>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300F"/>
    <w:rPr>
      <w:color w:val="0000FF"/>
      <w:u w:val="single"/>
    </w:rPr>
  </w:style>
  <w:style w:type="paragraph" w:styleId="a5">
    <w:name w:val="Balloon Text"/>
    <w:basedOn w:val="a"/>
    <w:link w:val="a6"/>
    <w:uiPriority w:val="99"/>
    <w:semiHidden/>
    <w:unhideWhenUsed/>
    <w:rsid w:val="003430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60711811" TargetMode="External"/><Relationship Id="rId13" Type="http://schemas.openxmlformats.org/officeDocument/2006/relationships/hyperlink" Target="lex:HGHG20110616451" TargetMode="External"/><Relationship Id="rId18" Type="http://schemas.openxmlformats.org/officeDocument/2006/relationships/hyperlink" Target="lex:HGHG20110616451" TargetMode="External"/><Relationship Id="rId26" Type="http://schemas.openxmlformats.org/officeDocument/2006/relationships/hyperlink" Target="lex:HGHG20060516525" TargetMode="External"/><Relationship Id="rId3" Type="http://schemas.openxmlformats.org/officeDocument/2006/relationships/webSettings" Target="webSettings.xml"/><Relationship Id="rId21" Type="http://schemas.openxmlformats.org/officeDocument/2006/relationships/hyperlink" Target="lex:HGHG20110616451" TargetMode="External"/><Relationship Id="rId7" Type="http://schemas.openxmlformats.org/officeDocument/2006/relationships/hyperlink" Target="lex:LPLP20030313102" TargetMode="External"/><Relationship Id="rId12" Type="http://schemas.openxmlformats.org/officeDocument/2006/relationships/hyperlink" Target="lex:HGHG20060711811" TargetMode="External"/><Relationship Id="rId17" Type="http://schemas.openxmlformats.org/officeDocument/2006/relationships/hyperlink" Target="lex:LPLP20080704158" TargetMode="External"/><Relationship Id="rId25" Type="http://schemas.openxmlformats.org/officeDocument/2006/relationships/hyperlink" Target="lex:HGHG20050610565" TargetMode="External"/><Relationship Id="rId2" Type="http://schemas.openxmlformats.org/officeDocument/2006/relationships/settings" Target="settings.xml"/><Relationship Id="rId16" Type="http://schemas.openxmlformats.org/officeDocument/2006/relationships/hyperlink" Target="lex:HGHG20110616451" TargetMode="External"/><Relationship Id="rId20" Type="http://schemas.openxmlformats.org/officeDocument/2006/relationships/hyperlink" Target="lex:HGHG200511301238" TargetMode="External"/><Relationship Id="rId29" Type="http://schemas.openxmlformats.org/officeDocument/2006/relationships/hyperlink" Target="lex:HGHG19970710642" TargetMode="External"/><Relationship Id="rId1" Type="http://schemas.openxmlformats.org/officeDocument/2006/relationships/styles" Target="styles.xml"/><Relationship Id="rId6" Type="http://schemas.openxmlformats.org/officeDocument/2006/relationships/hyperlink" Target="lex:HGHG200511301238" TargetMode="External"/><Relationship Id="rId11" Type="http://schemas.openxmlformats.org/officeDocument/2006/relationships/hyperlink" Target="lex:HGHG20110616451" TargetMode="External"/><Relationship Id="rId24" Type="http://schemas.openxmlformats.org/officeDocument/2006/relationships/hyperlink" Target="lex:HGHG201112261001" TargetMode="External"/><Relationship Id="rId5" Type="http://schemas.openxmlformats.org/officeDocument/2006/relationships/hyperlink" Target="lex:HGHG20110616451" TargetMode="External"/><Relationship Id="rId15" Type="http://schemas.openxmlformats.org/officeDocument/2006/relationships/hyperlink" Target="lex:HGHG20110616451" TargetMode="External"/><Relationship Id="rId23" Type="http://schemas.openxmlformats.org/officeDocument/2006/relationships/hyperlink" Target="lex:HGHG20110616451" TargetMode="External"/><Relationship Id="rId28" Type="http://schemas.openxmlformats.org/officeDocument/2006/relationships/hyperlink" Target="lex:HGHG19940922708" TargetMode="External"/><Relationship Id="rId10" Type="http://schemas.openxmlformats.org/officeDocument/2006/relationships/hyperlink" Target="lex:HGHG20060711811" TargetMode="External"/><Relationship Id="rId19" Type="http://schemas.openxmlformats.org/officeDocument/2006/relationships/hyperlink" Target="lex:HGHG200612281498"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HGHG200612281498" TargetMode="External"/><Relationship Id="rId14" Type="http://schemas.openxmlformats.org/officeDocument/2006/relationships/hyperlink" Target="lex:HGHG20110616451" TargetMode="External"/><Relationship Id="rId22" Type="http://schemas.openxmlformats.org/officeDocument/2006/relationships/hyperlink" Target="lex:HGHG200511301238" TargetMode="External"/><Relationship Id="rId27" Type="http://schemas.openxmlformats.org/officeDocument/2006/relationships/hyperlink" Target="lex:HGHG1992090558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3825</Words>
  <Characters>21806</Characters>
  <Application>Microsoft Office Word</Application>
  <DocSecurity>0</DocSecurity>
  <Lines>181</Lines>
  <Paragraphs>51</Paragraphs>
  <ScaleCrop>false</ScaleCrop>
  <Company>Reanimator Extreme Edition</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2018-02-05T14:05:00Z</dcterms:created>
  <dcterms:modified xsi:type="dcterms:W3CDTF">2018-02-05T14:06:00Z</dcterms:modified>
</cp:coreProperties>
</file>