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C" w:rsidRPr="002A369C" w:rsidRDefault="007E5628" w:rsidP="002A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430C">
        <w:rPr>
          <w:smallCaps/>
          <w:sz w:val="20"/>
          <w:szCs w:val="20"/>
          <w:lang w:val="pt-BR"/>
        </w:rPr>
        <w:t xml:space="preserve">CONVENŢIA  PRIVIND COOPERAREA ÎN DOMENIILE </w:t>
      </w:r>
      <w:r w:rsidR="002A369C" w:rsidRPr="002A3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</w:p>
    <w:p w:rsidR="002A369C" w:rsidRPr="002A369C" w:rsidRDefault="002A369C" w:rsidP="002A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3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A369C">
        <w:rPr>
          <w:rFonts w:ascii="Courier New" w:eastAsia="Times New Roman" w:hAnsi="Courier New" w:cs="Courier New"/>
          <w:i/>
          <w:iCs/>
          <w:sz w:val="20"/>
          <w:szCs w:val="20"/>
          <w:lang w:val="en-US" w:eastAsia="ru-RU"/>
        </w:rPr>
        <w:t xml:space="preserve">Notă: Ratificată prin </w:t>
      </w:r>
      <w:hyperlink r:id="rId4" w:history="1">
        <w:r w:rsidRPr="002A36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en-US" w:eastAsia="ru-RU"/>
          </w:rPr>
          <w:t>Hot. Parl. nr.88-XIII din 28.04.94</w:t>
        </w:r>
      </w:hyperlink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2A36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        Convenţia privind cooperarea în domeniile culturii,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2A36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   </w:t>
      </w:r>
      <w:r w:rsidRPr="007E562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învăţămîntului, ştiinţei şi informaţiilor în zona Mării Negre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                          din  06.03.1993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                               </w:t>
      </w: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* * *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Publicată în ediţia oficială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"Tratate internaţionale", 2001, volumul 28, pag.98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*În vigoare pentru Republica Moldova din 10 decembrie 1994.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Guvernele statelor   părţi  la  Convenţie,  denumite  în  continuare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"Părţi",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luînd în considerare importanţa cooperării culturale pentru mai buna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înţelegere între popoarele din regiunea Mării Negre,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dorind să întărească   legăturile  lor  culturale  şi  să  continuie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eforturile   vizînd   dezvoltarea  cooperării  în  domeniile   culturii,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învăţămîntului,  ştiinţei  şi  informaţiilor între  ţările  din  această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regiune,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hotărîte să respecte    normele   legale   internaţionale    privind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cooperarea  culturală  şi  ştiinţifică,  să  ţină  seama  şi  să  aplice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principiile  Actului  Final  de la Helsinki şi ale  altor  documente  în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materie ale Conferinţei pentru Securitate şi Cooperare în Europa,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dorind să folosească  în  cel mai eficient mod  bogăţia  tradiţiilor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milenare,  moştenirea  culturală  şi  activităţile  culturale  creative,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contactele  fructuoase  şi interferinţele între diferite  culturi,  care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conferă trăsături specifice zonei culturale a Mării Negre,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considerînd că  respectul şi protejarea valorilor trecutului trebuie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să  meargă  în  paralel cu interesul pentru  sprijinirea  şi  promovarea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activităţilor creative contemporane,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recunoscînd necesitatea de a încuraja o cooperare mai strînsă şi mai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amplă  între generaţiile viitoare şi cultivarea respectului reciproc,  a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înţelegerii şi a toleranţei,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luînd notă de  importanţa  cooperării cu UNESCO şi alte  organizaţii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internaţionale,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au convenit următoarele: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</w:t>
      </w:r>
      <w:bookmarkStart w:id="0" w:name="Articolul_1"/>
      <w:r w:rsidRPr="007E5628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Articolul 1</w:t>
      </w:r>
      <w:bookmarkEnd w:id="0"/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Părţile vor încuraja  şi  promova cooperarea regională în  domeniile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culturii,  învăţămîntului,  ştiinţei şi informaţiilor între  ţările  din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zona Mării Negre.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</w:t>
      </w:r>
      <w:bookmarkStart w:id="1" w:name="Articolul_2"/>
      <w:r w:rsidRPr="007E5628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Articolul 2</w:t>
      </w:r>
      <w:bookmarkEnd w:id="1"/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Părţile se obligă să încurajeze, să promoveze şi să dezvolte: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a) cooperarea  şi  schimburile între instituţiile de ştiinţă  şi  de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cercetare,  de învăţămînt superior şi alte instituţii de învăţămînt  ale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Părţilor;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b) schimburile   de  experţi,  lectori,  învăţători,  profesori   şi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studenţi,  în  scopul familiarizării reciproce cu diverse experienţe  şi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idei,   pentru   instruire,  perfecţionare,  prezentare  de   prelegeri,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activitate didactică şi desfăşurarea muncii ştiinţifice;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c) exersarea   limbilor,  munca  ştiinţifică  şi  de  cercetare   şi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învăţămînt postuniversitar;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d) cooperarea  şi schimburile pentru elaborarea şi implementarea  de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noi metode de învăţare şi materiale didactice;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e) cooperarea între edituri, instituţii ştiinţifice şi de învăţămînt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ca  şi schimburile de materiale didactice, culegeri de rezumate şi  alte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publicaţii  ştiinţifice  pentru obţinerea unor informaţii complete şi  a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unei imagini obiective a Părţilor;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f) cooperarea şi schimburile de informaţii privind posibilităţile de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recunoaştere  a diplomelor, gradelor, statutului ştiinţific şi  academic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între Părţi;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g) cooperarea  între comisiile naţionale pentru UNESCO ale Părţilor,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pentru dezvoltarea de proiecte specifice comune;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h) asistenţa    pentru   încheierea   unei   convenţii   ştiinţifice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multilaterale  privind  protejarea şi cercetarea  monumentelor  vechilor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civilizaţii;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i) contactele   directe   în  domeniile  culturii,   învăţămîntului,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ştiinţei şi informaţiilor între oraşele şi regiunile Părţilor.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</w:t>
      </w:r>
      <w:bookmarkStart w:id="2" w:name="Articolul_3"/>
      <w:r w:rsidRPr="007E5628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Articolul 3</w:t>
      </w:r>
      <w:bookmarkEnd w:id="2"/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Părţile vor promova   şi  vor  încuraja  popularizarea   literaturii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ţărilor participante la Convenţie, prin: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a) lărgirea predării limbilor Părţilor;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b) încurajarea traducerilor reciproce şi difuzarea operelor literare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>ale Părţilor;</w:t>
      </w:r>
    </w:p>
    <w:p w:rsidR="002A369C" w:rsidRPr="007E5628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E562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c) dezvoltarea diverselor contacte între oamenii de litere din toate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domeniile de activitate ale Părţilor.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bookmarkStart w:id="3" w:name="Articolul_4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4</w:t>
      </w:r>
      <w:bookmarkEnd w:id="3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Părţile vor promova  cooperarea  şi proiectele comune  în  domeniile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muzicii,   teatrului,   artelor   frumoase,  muzeelor,   cercetării   şi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dezvoltării,  precum  şi  publicarea de lucrări ştiinţifice pe  teme  de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arheologie,  etnologie, istorie şi artă, protecţia monumentelor istorice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şi culturale, biblioteci şi arhive, încurajînd şi facilitînd: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a) vizitele pentru  schimb  de  informaţii şi pentru  strîngerea  de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materiale  referitoare la protejarea valorilor culturale şi istorice  şi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la  conservarea  şi  cooperarea vizînd păstrarea valorilor  istorice  şi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culturale;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b) organizarea de expoziţii de arte frumoase şi patrimoniu istoric;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c) organizarea   de   concursuri   de  artă   şi   festivaluri   ale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profesioniştilor, ca şi ale amatorilor;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d) dezvoltarea   cooperării   în  domeniul  artei   cinematografice,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incluzînd  coproducţia  de  filme, acordarea reciprocă de  asistenţă  în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sectorul producţiei şi creaţiei, organizarea de manifestări ale filmului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pe  baze comerciale şi necomerciale, promovarea participării Părţilor la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festivaluri internaţionale şi naţionale ale filmului, în conformitate cu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legile şi regulile din fiecare ţară;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e) schimbul de  exponate, informaţii şi experţi între muzee şi  alte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instituţii  culturale  şi organizarea de proiecte ştiinţifice comune  în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domeniul arheologiei şi al studierii vechilor civilizaţii;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f) măsurile pentru  simplificarea  accesului experţilor Părţilor  la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arhive, depozitele bibliotecilor şi muzeelor;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g) dezvoltarea  programelor de schimburi culturale pentru tineret în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toate formele de cooperare înscrise în acest articol.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bookmarkStart w:id="4" w:name="Articolul_5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5</w:t>
      </w:r>
      <w:bookmarkEnd w:id="4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Părţile vor dezvolta     cooperarea    în    domeniul    gestionării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bibliotecilor prin: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a) introducerea   celor  mai  eficiente  metode  ale   tehnologiilor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informaţionale moderne în biblioteci;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b) standardizarea, în conformitate cu normele internaţionale;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c) îmbunătăţirea pregătirii profesionale a bibliotecarilor;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d) promovarea unei reţele de cooperare între bibliotecile naţionale.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bookmarkStart w:id="5" w:name="Articolul_6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6</w:t>
      </w:r>
      <w:bookmarkEnd w:id="5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Părţile vor încuraja   cooperarea   între  agenţiile  naţionale   de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informaţii,  uniuni ale ziariştilor, periodice, reţele de televiziune şi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radio,   inclusiv   schimbul  de  publicaţii,  programe  de   radio   şi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televiziune.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bookmarkStart w:id="6" w:name="Articolul_7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7</w:t>
      </w:r>
      <w:bookmarkEnd w:id="6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Părţile vor încuraja  cooperarea în domeniul publicării şi difuzării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de  carte,  inter alia prin intermediul coproducţiei, al  schimbului  de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experţi,   al  organizării  de  expoziţii  şi  participării  la  tîrguri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internaţionale de profil.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bookmarkStart w:id="7" w:name="Articolul_8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8</w:t>
      </w:r>
      <w:bookmarkEnd w:id="7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Părţile vor încuraja  participarea reprezentanţilor lor la seminare,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conferinţe,  simpozioane  şi  alte  manifestări  similare  în  domeniile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reglementate de această Convenţie.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bookmarkStart w:id="8" w:name="Articolul_9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9</w:t>
      </w:r>
      <w:bookmarkEnd w:id="8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Părţile vor stabili   un   Consiliu   de   coordonare   compus   din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reprezentanţi  guvernamentali,  care  vor răspunde  de  îndeplinirea  şi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coordonarea  acţiunilor prevăzute în prezenta Convenţie. Consiliul se va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întîlni, anual, prin rotaţie, în fiecare dintre statele participante.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bookmarkStart w:id="9" w:name="Articolul_10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10</w:t>
      </w:r>
      <w:bookmarkEnd w:id="9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Convenţia poate fi modificată şi amendată cu acordul Părţilor.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bookmarkStart w:id="10" w:name="Articolul_11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11</w:t>
      </w:r>
      <w:bookmarkEnd w:id="10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Prevederile acestei  Convenţii  vor fi aplicate astfel încît  să  nu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contravină legislaţiei existente în statele participante.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bookmarkStart w:id="11" w:name="Articolul_12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12</w:t>
      </w:r>
      <w:bookmarkEnd w:id="11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Convenţia nu  va  afecta  obligaţiile  Părţilor  derivînd  din  alte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acorduri    bilaterale   şi   multilaterale   în   domeniile   culturii,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învăţămîntului,   ştiinţei  şi  informaţiilor,  la  care  Părţile   sunt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semnatare.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bookmarkStart w:id="12" w:name="Articolul_13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13</w:t>
      </w:r>
      <w:bookmarkEnd w:id="12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Convenţia este deschisă terţelor ţări care-i acceptă prevederile, cu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condiţia  să  fie întrunit consensul Părţilor cu privire  la  acceptarea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ţării solicitante.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Convenţia este supusă ratificării şi va intra în vigoare în cea  de-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a  30-a  zi  de  la  data  depunerii celui  de-al  4-lea  instrument  de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ratificare la statul depozitar.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Pentru fiecare stat care a ratificat Convenţia după depunerea  celui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de-al  4-lea instrument de ratificare Convenţia va intra în  vigoare  în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cea  de-a  30-a  zi  de  la  depunerea  de  către  statul  respectiv   a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instrumentului său de ratificare.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bookmarkStart w:id="13" w:name="Articolul_14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14</w:t>
      </w:r>
      <w:bookmarkEnd w:id="13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Fiecare Parte poate să înceteze participarea sa la Convenţie printr-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o notificare scrisă, adresată în acest sens depozitarului Convenţiei.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În acest caz, participarea va înceta după expirarea unei perioade de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6 luni de la primirea unei astfel de notificări de către depozitar.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bookmarkStart w:id="14" w:name="Articolul_15"/>
      <w:r w:rsidRPr="002A3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Articolul 15</w:t>
      </w:r>
      <w:bookmarkEnd w:id="14"/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Depozitar al Convenţiei va fi Guvernul Republicii Turcia.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Depozitarul va    informa   statele   semnatare   despre   depunerea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instrumentelor  de  ratificare,  ca şi despre orice  altă  notificare  a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Părţilor.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Încheiată la  Istanbul, la 6 martie 1993, în 10 exemplare originale,</w:t>
      </w:r>
    </w:p>
    <w:p w:rsidR="002A369C" w:rsidRPr="002A369C" w:rsidRDefault="002A369C" w:rsidP="002A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69C">
        <w:rPr>
          <w:rFonts w:ascii="Courier New" w:eastAsia="Times New Roman" w:hAnsi="Courier New" w:cs="Courier New"/>
          <w:sz w:val="20"/>
          <w:szCs w:val="20"/>
          <w:lang w:eastAsia="ru-RU"/>
        </w:rPr>
        <w:t>în limba engleză, fiecare exemplar avînd aceeaşi valabilitate.</w:t>
      </w:r>
    </w:p>
    <w:p w:rsidR="00CC1511" w:rsidRPr="002A369C" w:rsidRDefault="002A369C" w:rsidP="002A369C">
      <w:pPr>
        <w:rPr>
          <w:lang w:val="en-US"/>
        </w:rPr>
      </w:pPr>
      <w:r w:rsidRPr="002A3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369C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2A369C">
        <w:rPr>
          <w:rFonts w:ascii="Tahoma" w:eastAsia="Times New Roman" w:hAnsi="Tahoma" w:cs="Tahoma"/>
          <w:sz w:val="18"/>
          <w:szCs w:val="18"/>
          <w:lang w:val="en-US" w:eastAsia="ru-RU"/>
        </w:rPr>
        <w:br/>
        <w:t>Acorduri, Tratate, Convenţii</w:t>
      </w:r>
      <w:r w:rsidRPr="002A369C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Convenţia din 06.03.93 privind cooperarea în domeniile culturii, învăţămîntului, ştiinţei şi informaţiilor în zona Mării Negre </w:t>
      </w:r>
      <w:r w:rsidRPr="002A369C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//Tratate internaţionale 28/98, 2001</w:t>
      </w:r>
    </w:p>
    <w:sectPr w:rsidR="00CC1511" w:rsidRPr="002A369C" w:rsidSect="00CC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69C"/>
    <w:rsid w:val="002A369C"/>
    <w:rsid w:val="007E5628"/>
    <w:rsid w:val="00CC1511"/>
    <w:rsid w:val="00FA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3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6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3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HPHP1994042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8523</Characters>
  <Application>Microsoft Office Word</Application>
  <DocSecurity>0</DocSecurity>
  <Lines>71</Lines>
  <Paragraphs>19</Paragraphs>
  <ScaleCrop>false</ScaleCrop>
  <Company>Reanimator Extreme Edition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3</cp:revision>
  <dcterms:created xsi:type="dcterms:W3CDTF">2017-07-05T07:59:00Z</dcterms:created>
  <dcterms:modified xsi:type="dcterms:W3CDTF">2017-07-21T07:06:00Z</dcterms:modified>
</cp:coreProperties>
</file>