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6D" w:rsidRDefault="00A07D6D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07CC" w:rsidRPr="004D7AFB" w:rsidRDefault="00F307CC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Sesiune informativă</w:t>
      </w:r>
    </w:p>
    <w:p w:rsidR="00F307CC" w:rsidRPr="004D7AFB" w:rsidRDefault="00F307CC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oportunitățlie de participare în cadrul </w:t>
      </w:r>
      <w:r w:rsidR="007730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programului </w:t>
      </w: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Orizont Europa</w:t>
      </w:r>
    </w:p>
    <w:p w:rsidR="00A07D6D" w:rsidRPr="00A07D6D" w:rsidRDefault="00A07D6D" w:rsidP="004D7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F307CC" w:rsidRDefault="00F307CC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Agenda</w:t>
      </w:r>
    </w:p>
    <w:p w:rsidR="00A07D6D" w:rsidRPr="00A07D6D" w:rsidRDefault="00A07D6D" w:rsidP="004D7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F307CC" w:rsidRPr="004D7AFB" w:rsidRDefault="00F307CC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15 decembrie 2023, ora 15</w:t>
      </w:r>
      <w:r w:rsidR="00762F4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</w:p>
    <w:p w:rsidR="00762F46" w:rsidRDefault="00762F46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Sala 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et.2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Departamentul de Cercetare, INCMS</w:t>
      </w:r>
    </w:p>
    <w:p w:rsidR="009254EE" w:rsidRPr="004D7AFB" w:rsidRDefault="00F307CC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USMF Nicolae Testemițanu</w:t>
      </w:r>
    </w:p>
    <w:p w:rsidR="00F307CC" w:rsidRPr="004D7AFB" w:rsidRDefault="009254EE" w:rsidP="004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F307CC" w:rsidRPr="004D7AFB">
        <w:rPr>
          <w:rFonts w:ascii="Times New Roman" w:hAnsi="Times New Roman" w:cs="Times New Roman"/>
          <w:b/>
          <w:i/>
          <w:sz w:val="24"/>
          <w:szCs w:val="24"/>
          <w:lang w:val="ro-RO"/>
        </w:rPr>
        <w:t>Bloc didactic central, bd. Ștefan cel Mare și Sfânt 165</w:t>
      </w: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833ABE" w:rsidRPr="004D7AFB" w:rsidRDefault="00833ABE" w:rsidP="004D7A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3ABE" w:rsidRPr="00A07D6D" w:rsidRDefault="00833ABE" w:rsidP="004D7AF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15:30 </w:t>
      </w:r>
      <w:r w:rsidR="00056E29" w:rsidRPr="004D7AFB">
        <w:rPr>
          <w:rFonts w:ascii="Times New Roman" w:hAnsi="Times New Roman" w:cs="Times New Roman"/>
          <w:sz w:val="24"/>
          <w:szCs w:val="24"/>
          <w:lang w:val="ro-RO"/>
        </w:rPr>
        <w:t>– 15:40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7FF0" w:rsidRPr="00A07D6D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A07D6D">
        <w:rPr>
          <w:rFonts w:ascii="Times New Roman" w:hAnsi="Times New Roman" w:cs="Times New Roman"/>
          <w:b/>
          <w:sz w:val="24"/>
          <w:szCs w:val="24"/>
          <w:lang w:val="ro-RO"/>
        </w:rPr>
        <w:t>eschiderea sesiunii informative</w:t>
      </w:r>
    </w:p>
    <w:p w:rsidR="00B97FF0" w:rsidRPr="004D7AFB" w:rsidRDefault="00833ABE" w:rsidP="004D7AFB">
      <w:pPr>
        <w:pStyle w:val="a5"/>
        <w:tabs>
          <w:tab w:val="left" w:pos="48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Prof</w:t>
      </w:r>
      <w:r w:rsidR="00BC498F" w:rsidRPr="004D7AF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Mihail Todiraș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97FF0" w:rsidRPr="004D7AFB">
        <w:rPr>
          <w:rFonts w:ascii="Times New Roman" w:hAnsi="Times New Roman" w:cs="Times New Roman"/>
          <w:sz w:val="24"/>
          <w:szCs w:val="24"/>
          <w:lang w:val="ro-RO"/>
        </w:rPr>
        <w:t>Reprezentant Oficial din partea RM la Comisia Europeană în cadrul Comitetului de Program pe domeniul Sănătate</w:t>
      </w:r>
    </w:p>
    <w:p w:rsidR="00BC498F" w:rsidRPr="004D7AFB" w:rsidRDefault="00BC498F" w:rsidP="004D7AFB">
      <w:pPr>
        <w:pStyle w:val="a5"/>
        <w:tabs>
          <w:tab w:val="left" w:pos="48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98F" w:rsidRPr="004D7AFB" w:rsidRDefault="00BC498F" w:rsidP="004D7AFB">
      <w:pPr>
        <w:pStyle w:val="a5"/>
        <w:tabs>
          <w:tab w:val="left" w:pos="48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Prof. Alexandru Corlăteanu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>, Expert național, Orizont Europa, domeniul Sănătate</w:t>
      </w:r>
    </w:p>
    <w:p w:rsidR="00833ABE" w:rsidRPr="004D7AFB" w:rsidRDefault="00833ABE" w:rsidP="004D7A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3ABE" w:rsidRPr="00A07D6D" w:rsidRDefault="00B97FF0" w:rsidP="004D7AFB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sz w:val="24"/>
          <w:szCs w:val="24"/>
          <w:lang w:val="ro-RO"/>
        </w:rPr>
        <w:t>15:</w:t>
      </w:r>
      <w:r w:rsidR="00353F52" w:rsidRPr="004D7AFB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6E29"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– 16:00 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272B" w:rsidRPr="00A07D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Lucru pe Sănătate, Orizont Europa </w:t>
      </w:r>
      <w:r w:rsidR="00353F52" w:rsidRPr="00A07D6D">
        <w:rPr>
          <w:rFonts w:ascii="Times New Roman" w:hAnsi="Times New Roman" w:cs="Times New Roman"/>
          <w:b/>
          <w:sz w:val="24"/>
          <w:szCs w:val="24"/>
          <w:lang w:val="ro-RO"/>
        </w:rPr>
        <w:t>pentru 2023-2024</w:t>
      </w:r>
      <w:r w:rsidR="007A272B" w:rsidRPr="00A07D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353F52" w:rsidRPr="00A07D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Direcții și teme strategice prevăzute, </w:t>
      </w:r>
      <w:r w:rsidRPr="00A07D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Apelurile pentru anul 2024 </w:t>
      </w:r>
    </w:p>
    <w:p w:rsidR="00B97FF0" w:rsidRPr="004D7AFB" w:rsidRDefault="00B97FF0" w:rsidP="004D7AFB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Dr. Artiom Jucov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, Punct Național de Contact, </w:t>
      </w:r>
      <w:r w:rsidR="00B865AC"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domeniul 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>Sănătate, Orizont Europa</w:t>
      </w:r>
    </w:p>
    <w:p w:rsidR="00B97FF0" w:rsidRPr="004D7AFB" w:rsidRDefault="00B97FF0" w:rsidP="004D7A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A272B" w:rsidRPr="004D7AFB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A272B" w:rsidRPr="004D7AFB">
        <w:rPr>
          <w:rFonts w:ascii="Times New Roman" w:hAnsi="Times New Roman" w:cs="Times New Roman"/>
          <w:sz w:val="24"/>
          <w:szCs w:val="24"/>
          <w:lang w:val="ro-RO"/>
        </w:rPr>
        <w:t>00</w:t>
      </w:r>
      <w:r w:rsidR="00056E29"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 – 16:20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Apeluri și oportunități deschise, Misiunea Cancer, Orizont Europa </w:t>
      </w:r>
    </w:p>
    <w:p w:rsidR="00B97FF0" w:rsidRPr="004D7AFB" w:rsidRDefault="00B97FF0" w:rsidP="004D7AFB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Dr. Tatiana Malcova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>, Punct Național de Contact, Misiunea Cancer, Orizont Europa</w:t>
      </w:r>
    </w:p>
    <w:p w:rsidR="007A272B" w:rsidRPr="00A07D6D" w:rsidRDefault="00353F52" w:rsidP="004D7AF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A272B" w:rsidRPr="004D7AFB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A272B" w:rsidRPr="004D7AFB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056E29"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 – 16:40</w:t>
      </w:r>
      <w:r w:rsidR="00B97FF0"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498F" w:rsidRPr="00A07D6D">
        <w:rPr>
          <w:rFonts w:ascii="Times New Roman" w:hAnsi="Times New Roman" w:cs="Times New Roman"/>
          <w:b/>
          <w:sz w:val="24"/>
          <w:szCs w:val="24"/>
          <w:lang w:val="ro-RO"/>
        </w:rPr>
        <w:t>Proprietate intelectuală, cercetare și inovare responsabilă, aspecte etice și știința deschisă în cadrul Programului Orizont Europa</w:t>
      </w:r>
    </w:p>
    <w:p w:rsidR="004D7AFB" w:rsidRDefault="004D7AFB" w:rsidP="004D7AFB">
      <w:pPr>
        <w:ind w:left="21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07CC" w:rsidRPr="004D7AFB" w:rsidRDefault="00B865AC" w:rsidP="004D7AFB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>Prof. Sprîncean Serghei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, Coordonator tematic pentru Pilonul II „Provocări globale </w:t>
      </w:r>
      <w:r w:rsidR="004D7AF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 Competitivitatea industrială europeană”, Oficiul Național Orizont Europa, </w:t>
      </w:r>
      <w:r w:rsidR="004D7AFB" w:rsidRPr="004D7AFB">
        <w:rPr>
          <w:rFonts w:ascii="Times New Roman" w:hAnsi="Times New Roman" w:cs="Times New Roman"/>
          <w:sz w:val="24"/>
          <w:szCs w:val="24"/>
          <w:lang w:val="ro-RO"/>
        </w:rPr>
        <w:t>Agenția Națională p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D7AFB" w:rsidRPr="004D7AFB">
        <w:rPr>
          <w:rFonts w:ascii="Times New Roman" w:hAnsi="Times New Roman" w:cs="Times New Roman"/>
          <w:sz w:val="24"/>
          <w:szCs w:val="24"/>
          <w:lang w:val="ro-RO"/>
        </w:rPr>
        <w:t>ntru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 Cercetare și Dezvoltare (ANCD)</w:t>
      </w:r>
    </w:p>
    <w:p w:rsidR="001B6A00" w:rsidRPr="004D7AFB" w:rsidRDefault="00056E29" w:rsidP="004D7AFB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sz w:val="24"/>
          <w:szCs w:val="24"/>
          <w:lang w:val="ro-RO"/>
        </w:rPr>
        <w:t>16:40 – 17:00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6A00" w:rsidRPr="00A07D6D">
        <w:rPr>
          <w:rFonts w:ascii="Times New Roman" w:hAnsi="Times New Roman" w:cs="Times New Roman"/>
          <w:b/>
          <w:sz w:val="24"/>
          <w:szCs w:val="24"/>
          <w:lang w:val="ro-RO"/>
        </w:rPr>
        <w:t>Ex</w:t>
      </w:r>
      <w:r w:rsidR="004D7AFB" w:rsidRPr="00A07D6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1B6A00" w:rsidRPr="00A07D6D">
        <w:rPr>
          <w:rFonts w:ascii="Times New Roman" w:hAnsi="Times New Roman" w:cs="Times New Roman"/>
          <w:b/>
          <w:sz w:val="24"/>
          <w:szCs w:val="24"/>
          <w:lang w:val="ro-RO"/>
        </w:rPr>
        <w:t>elență în cercetare, relaționare și dezvoltarea infrast</w:t>
      </w:r>
      <w:r w:rsidR="004D7AFB" w:rsidRPr="00A07D6D">
        <w:rPr>
          <w:rFonts w:ascii="Times New Roman" w:hAnsi="Times New Roman" w:cs="Times New Roman"/>
          <w:b/>
          <w:sz w:val="24"/>
          <w:szCs w:val="24"/>
          <w:lang w:val="ro-RO"/>
        </w:rPr>
        <w:t>ruct</w:t>
      </w:r>
      <w:r w:rsidR="001B6A00" w:rsidRPr="00A07D6D">
        <w:rPr>
          <w:rFonts w:ascii="Times New Roman" w:hAnsi="Times New Roman" w:cs="Times New Roman"/>
          <w:b/>
          <w:sz w:val="24"/>
          <w:szCs w:val="24"/>
          <w:lang w:val="ro-RO"/>
        </w:rPr>
        <w:t>urii de cercetare</w:t>
      </w:r>
    </w:p>
    <w:p w:rsidR="00B865AC" w:rsidRPr="004D7AFB" w:rsidRDefault="00250951" w:rsidP="004D7AFB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hab.,  conf. </w:t>
      </w:r>
      <w:r w:rsidR="000708A1" w:rsidRPr="004D7AFB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Pr="004D7A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niv. </w:t>
      </w:r>
      <w:r w:rsidR="00B865AC" w:rsidRPr="004D7A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Elena Railean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 xml:space="preserve">, coordonator tematic pentru pilonul I </w:t>
      </w:r>
      <w:r w:rsidRPr="004D7A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Exelență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” ”,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Orizont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Europa,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FB" w:rsidRPr="004D7A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7AFB">
        <w:rPr>
          <w:rFonts w:ascii="Times New Roman" w:hAnsi="Times New Roman" w:cs="Times New Roman"/>
          <w:sz w:val="24"/>
          <w:szCs w:val="24"/>
        </w:rPr>
        <w:t>ANCD</w:t>
      </w:r>
      <w:proofErr w:type="spellEnd"/>
      <w:r w:rsidRPr="004D7AFB">
        <w:rPr>
          <w:rFonts w:ascii="Times New Roman" w:hAnsi="Times New Roman" w:cs="Times New Roman"/>
          <w:sz w:val="24"/>
          <w:szCs w:val="24"/>
        </w:rPr>
        <w:t>)</w:t>
      </w:r>
      <w:r w:rsidR="00294DB7" w:rsidRPr="004D7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2B" w:rsidRPr="004D7AFB" w:rsidRDefault="00B865AC" w:rsidP="004D7AF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FB">
        <w:rPr>
          <w:rFonts w:ascii="Times New Roman" w:hAnsi="Times New Roman" w:cs="Times New Roman"/>
          <w:sz w:val="24"/>
          <w:szCs w:val="24"/>
          <w:lang w:val="ro-RO"/>
        </w:rPr>
        <w:t>17:00 – 17:15</w:t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D7A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56E29" w:rsidRPr="004D7AFB">
        <w:rPr>
          <w:rFonts w:ascii="Times New Roman" w:hAnsi="Times New Roman" w:cs="Times New Roman"/>
          <w:b/>
          <w:sz w:val="24"/>
          <w:szCs w:val="24"/>
          <w:lang w:val="ro-RO"/>
        </w:rPr>
        <w:t>Întrebări/răspunsuri</w:t>
      </w:r>
      <w:bookmarkStart w:id="0" w:name="_GoBack"/>
      <w:bookmarkEnd w:id="0"/>
    </w:p>
    <w:p w:rsidR="00353F52" w:rsidRPr="004D7AFB" w:rsidRDefault="00353F52" w:rsidP="004D7A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53F52" w:rsidRPr="004D7AFB" w:rsidSect="00AC65DD">
      <w:headerReference w:type="default" r:id="rId6"/>
      <w:pgSz w:w="12240" w:h="15840"/>
      <w:pgMar w:top="900" w:right="900" w:bottom="90" w:left="15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1C" w:rsidRDefault="0073361C" w:rsidP="004D7AFB">
      <w:pPr>
        <w:spacing w:after="0" w:line="240" w:lineRule="auto"/>
      </w:pPr>
      <w:r>
        <w:separator/>
      </w:r>
    </w:p>
  </w:endnote>
  <w:endnote w:type="continuationSeparator" w:id="0">
    <w:p w:rsidR="0073361C" w:rsidRDefault="0073361C" w:rsidP="004D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1C" w:rsidRDefault="0073361C" w:rsidP="004D7AFB">
      <w:pPr>
        <w:spacing w:after="0" w:line="240" w:lineRule="auto"/>
      </w:pPr>
      <w:r>
        <w:separator/>
      </w:r>
    </w:p>
  </w:footnote>
  <w:footnote w:type="continuationSeparator" w:id="0">
    <w:p w:rsidR="0073361C" w:rsidRDefault="0073361C" w:rsidP="004D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FB" w:rsidRDefault="004D7AFB">
    <w:pPr>
      <w:pStyle w:val="a6"/>
    </w:pPr>
  </w:p>
  <w:tbl>
    <w:tblPr>
      <w:tblW w:w="10207" w:type="dxa"/>
      <w:jc w:val="center"/>
      <w:tblLook w:val="04A0" w:firstRow="1" w:lastRow="0" w:firstColumn="1" w:lastColumn="0" w:noHBand="0" w:noVBand="1"/>
    </w:tblPr>
    <w:tblGrid>
      <w:gridCol w:w="4388"/>
      <w:gridCol w:w="1086"/>
      <w:gridCol w:w="4733"/>
    </w:tblGrid>
    <w:tr w:rsidR="004D7AFB" w:rsidRPr="004D7AFB" w:rsidTr="00A07D6D">
      <w:trPr>
        <w:trHeight w:val="1931"/>
        <w:jc w:val="center"/>
      </w:trPr>
      <w:tc>
        <w:tcPr>
          <w:tcW w:w="4388" w:type="dxa"/>
        </w:tcPr>
        <w:p w:rsidR="004D7AFB" w:rsidRPr="004D7AFB" w:rsidRDefault="004D7AFB" w:rsidP="004D7AFB">
          <w:pPr>
            <w:spacing w:after="0" w:line="240" w:lineRule="auto"/>
            <w:jc w:val="center"/>
            <w:rPr>
              <w:rFonts w:ascii="Cambria" w:eastAsia="Times New Roman" w:hAnsi="Cambria" w:cs="Times New Roman"/>
              <w:color w:val="1F497D"/>
              <w:sz w:val="20"/>
              <w:szCs w:val="20"/>
              <w:lang w:val="fr-FR" w:eastAsia="ro-RO"/>
            </w:rPr>
          </w:pPr>
          <w:r w:rsidRPr="004D7AFB">
            <w:rPr>
              <w:rFonts w:ascii="Cambria" w:eastAsia="Times New Roman" w:hAnsi="Cambria" w:cs="Times New Roman"/>
              <w:color w:val="1F497D"/>
              <w:sz w:val="20"/>
              <w:szCs w:val="20"/>
              <w:lang w:val="fr-FR" w:eastAsia="ro-RO"/>
            </w:rPr>
            <w:t>UNIVERSITATEA DE STAT DE MEDICINĂ</w:t>
          </w:r>
        </w:p>
        <w:p w:rsidR="004D7AFB" w:rsidRPr="004D7AFB" w:rsidRDefault="004D7AFB" w:rsidP="004D7AFB">
          <w:pPr>
            <w:spacing w:after="0" w:line="240" w:lineRule="auto"/>
            <w:jc w:val="center"/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color w:val="1F497D"/>
              <w:sz w:val="20"/>
              <w:szCs w:val="20"/>
              <w:lang w:val="es-ES_tradnl" w:eastAsia="ro-RO"/>
            </w:rPr>
            <w:t xml:space="preserve">ŞI FARMACIE </w:t>
          </w:r>
          <w:r w:rsidRPr="004D7AFB"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  <w:t>«NICOLAE TESTEMIŢANU»</w:t>
          </w:r>
        </w:p>
        <w:p w:rsidR="004D7AFB" w:rsidRPr="004D7AFB" w:rsidRDefault="004D7AFB" w:rsidP="004D7AFB">
          <w:pPr>
            <w:spacing w:after="0" w:line="240" w:lineRule="auto"/>
            <w:jc w:val="center"/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  <w:t>DIN REPUBLICA  MOLDOVA</w:t>
          </w:r>
        </w:p>
        <w:p w:rsidR="004D7AFB" w:rsidRPr="004D7AFB" w:rsidRDefault="004D7AFB" w:rsidP="004D7AFB">
          <w:pPr>
            <w:spacing w:after="0" w:line="240" w:lineRule="auto"/>
            <w:ind w:firstLine="225"/>
            <w:rPr>
              <w:rFonts w:ascii="Cambria" w:eastAsia="Times New Roman" w:hAnsi="Cambria" w:cs="Times New Roman"/>
              <w:b/>
              <w:bCs/>
              <w:color w:val="1F497D"/>
              <w:sz w:val="20"/>
              <w:szCs w:val="20"/>
              <w:lang w:val="ro-RO" w:eastAsia="ro-RO"/>
            </w:rPr>
          </w:pPr>
        </w:p>
        <w:p w:rsidR="004D7AFB" w:rsidRPr="004D7AFB" w:rsidRDefault="004D7AFB" w:rsidP="004D7AFB">
          <w:pPr>
            <w:spacing w:after="0" w:line="240" w:lineRule="auto"/>
            <w:ind w:left="-224" w:right="-113" w:firstLine="225"/>
            <w:jc w:val="center"/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20"/>
              <w:lang w:eastAsia="ro-RO"/>
            </w:rPr>
            <w:t>INSTITUTUL NA</w:t>
          </w:r>
          <w:r w:rsidRPr="004D7AFB"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20"/>
              <w:lang w:val="ro-RO" w:eastAsia="ro-RO"/>
            </w:rPr>
            <w:t xml:space="preserve">ȚIONAL DE CERCETARE </w:t>
          </w:r>
        </w:p>
        <w:p w:rsidR="004D7AFB" w:rsidRPr="004D7AFB" w:rsidRDefault="00A07D6D" w:rsidP="004D7AFB">
          <w:pPr>
            <w:tabs>
              <w:tab w:val="left" w:pos="720"/>
              <w:tab w:val="center" w:pos="1991"/>
            </w:tabs>
            <w:spacing w:after="0" w:line="240" w:lineRule="auto"/>
            <w:rPr>
              <w:rFonts w:ascii="Cambria" w:eastAsia="Times New Roman" w:hAnsi="Cambria" w:cs="Times New Roman"/>
              <w:b/>
              <w:color w:val="1F497D"/>
              <w:sz w:val="20"/>
              <w:szCs w:val="18"/>
              <w:lang w:val="ro-RO" w:eastAsia="ro-RO"/>
            </w:rPr>
          </w:pPr>
          <w:r w:rsidRPr="004D7AF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5950593" wp14:editId="0103A49C">
                    <wp:simplePos x="0" y="0"/>
                    <wp:positionH relativeFrom="page">
                      <wp:posOffset>221615</wp:posOffset>
                    </wp:positionH>
                    <wp:positionV relativeFrom="page">
                      <wp:posOffset>1139107</wp:posOffset>
                    </wp:positionV>
                    <wp:extent cx="6204585" cy="0"/>
                    <wp:effectExtent l="0" t="0" r="24765" b="19050"/>
                    <wp:wrapNone/>
                    <wp:docPr id="3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0458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317173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.45pt,89.7pt" to="50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" strokecolor="#1f497d" strokeweight=".25pt">
                    <w10:wrap anchorx="page" anchory="page"/>
                  </v:line>
                </w:pict>
              </mc:Fallback>
            </mc:AlternateContent>
          </w:r>
          <w:r w:rsidR="004D7AFB" w:rsidRPr="004D7AFB"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20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107D3612" wp14:editId="2E90001F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1076959</wp:posOffset>
                    </wp:positionV>
                    <wp:extent cx="6204585" cy="0"/>
                    <wp:effectExtent l="0" t="19050" r="5715" b="19050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04585" cy="0"/>
                            </a:xfrm>
                            <a:prstGeom prst="line">
                              <a:avLst/>
                            </a:prstGeom>
                            <a:noFill/>
                            <a:ln w="38100" cmpd="thickThin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E785FB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.55pt,84.8pt" to="506.1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" strokecolor="#1f497d" strokeweight="3pt">
                    <v:stroke linestyle="thickThin"/>
                    <w10:wrap anchorx="page" anchory="page"/>
                  </v:line>
                </w:pict>
              </mc:Fallback>
            </mc:AlternateContent>
          </w:r>
          <w:r w:rsidR="004D7AFB" w:rsidRPr="004D7AFB"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20"/>
              <w:lang w:val="ro-RO" w:eastAsia="ro-RO"/>
            </w:rPr>
            <w:tab/>
          </w:r>
          <w:r w:rsidR="004D7AFB" w:rsidRPr="004D7AFB"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20"/>
              <w:lang w:val="ro-RO" w:eastAsia="ro-RO"/>
            </w:rPr>
            <w:tab/>
            <w:t>ÎN MEDICINĂ ȘI SĂNĂTATE</w:t>
          </w:r>
          <w:r w:rsidR="004D7AFB" w:rsidRPr="004D7AFB">
            <w:rPr>
              <w:rFonts w:ascii="Cambria" w:eastAsia="Times New Roman" w:hAnsi="Cambria" w:cs="Times New Roman"/>
              <w:b/>
              <w:bCs/>
              <w:color w:val="1F497D"/>
              <w:sz w:val="20"/>
              <w:szCs w:val="18"/>
              <w:lang w:val="ro-RO" w:eastAsia="ro-RO"/>
            </w:rPr>
            <w:t xml:space="preserve"> </w:t>
          </w:r>
        </w:p>
      </w:tc>
      <w:tc>
        <w:tcPr>
          <w:tcW w:w="1086" w:type="dxa"/>
        </w:tcPr>
        <w:p w:rsidR="004D7AFB" w:rsidRPr="004D7AFB" w:rsidRDefault="004D7AFB" w:rsidP="004D7AFB">
          <w:pPr>
            <w:spacing w:after="0" w:line="240" w:lineRule="auto"/>
            <w:rPr>
              <w:rFonts w:ascii="Cambria" w:eastAsia="Times New Roman" w:hAnsi="Cambria" w:cs="Times New Roman"/>
              <w:b/>
              <w:color w:val="1F497D"/>
              <w:sz w:val="20"/>
              <w:szCs w:val="18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/>
              <w:noProof/>
              <w:color w:val="1F497D"/>
              <w:sz w:val="20"/>
              <w:szCs w:val="18"/>
            </w:rPr>
            <w:drawing>
              <wp:anchor distT="0" distB="0" distL="114300" distR="114300" simplePos="0" relativeHeight="251661312" behindDoc="0" locked="0" layoutInCell="1" allowOverlap="1" wp14:anchorId="6B533233" wp14:editId="71B9BDCB">
                <wp:simplePos x="0" y="0"/>
                <wp:positionH relativeFrom="column">
                  <wp:posOffset>76835</wp:posOffset>
                </wp:positionH>
                <wp:positionV relativeFrom="paragraph">
                  <wp:posOffset>-165100</wp:posOffset>
                </wp:positionV>
                <wp:extent cx="673735" cy="956310"/>
                <wp:effectExtent l="0" t="0" r="0" b="0"/>
                <wp:wrapNone/>
                <wp:docPr id="21" name="Рисунок 21" descr="Medic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Medic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956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3" w:type="dxa"/>
        </w:tcPr>
        <w:p w:rsidR="004D7AFB" w:rsidRPr="004D7AFB" w:rsidRDefault="004D7AFB" w:rsidP="004D7AFB">
          <w:pPr>
            <w:spacing w:after="0" w:line="240" w:lineRule="auto"/>
            <w:ind w:left="271" w:right="-178"/>
            <w:jc w:val="center"/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Cs/>
              <w:i/>
              <w:color w:val="1F497D"/>
              <w:sz w:val="20"/>
              <w:szCs w:val="20"/>
              <w:lang w:val="ro-RO" w:eastAsia="ro-RO"/>
            </w:rPr>
            <w:t>NICOLAE TESTEMITANU</w:t>
          </w:r>
          <w:r w:rsidRPr="004D7AFB"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  <w:t xml:space="preserve"> STATE UNIVERSITY</w:t>
          </w:r>
        </w:p>
        <w:p w:rsidR="004D7AFB" w:rsidRPr="004D7AFB" w:rsidRDefault="004D7AFB" w:rsidP="004D7AFB">
          <w:pPr>
            <w:spacing w:after="0" w:line="240" w:lineRule="auto"/>
            <w:ind w:left="271"/>
            <w:jc w:val="center"/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Cs/>
              <w:color w:val="1F497D"/>
              <w:sz w:val="20"/>
              <w:szCs w:val="20"/>
              <w:lang w:val="ro-RO" w:eastAsia="ro-RO"/>
            </w:rPr>
            <w:t>OF MEDICINE AND PHARMACY</w:t>
          </w:r>
        </w:p>
        <w:p w:rsidR="004D7AFB" w:rsidRPr="004D7AFB" w:rsidRDefault="004D7AFB" w:rsidP="004D7AFB">
          <w:pPr>
            <w:spacing w:after="0" w:line="240" w:lineRule="auto"/>
            <w:ind w:left="149"/>
            <w:jc w:val="center"/>
            <w:rPr>
              <w:rFonts w:ascii="Cambria" w:eastAsia="Times New Roman" w:hAnsi="Cambria" w:cs="Times New Roman"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color w:val="1F497D"/>
              <w:sz w:val="20"/>
              <w:szCs w:val="20"/>
              <w:lang w:val="ro-RO" w:eastAsia="ro-RO"/>
            </w:rPr>
            <w:t>OF THE REPUBLIC OF MOLDOVA</w:t>
          </w:r>
        </w:p>
        <w:p w:rsidR="004D7AFB" w:rsidRPr="004D7AFB" w:rsidRDefault="004D7AFB" w:rsidP="004D7AFB">
          <w:pPr>
            <w:spacing w:after="0" w:line="240" w:lineRule="auto"/>
            <w:ind w:left="149"/>
            <w:jc w:val="center"/>
            <w:rPr>
              <w:rFonts w:ascii="Cambria" w:eastAsia="Times New Roman" w:hAnsi="Cambria" w:cs="Times New Roman"/>
              <w:color w:val="1F497D"/>
              <w:sz w:val="20"/>
              <w:szCs w:val="20"/>
              <w:lang w:val="ro-RO" w:eastAsia="ro-RO"/>
            </w:rPr>
          </w:pPr>
        </w:p>
        <w:p w:rsidR="004D7AFB" w:rsidRPr="004D7AFB" w:rsidRDefault="004D7AFB" w:rsidP="004D7AFB">
          <w:pPr>
            <w:spacing w:after="0" w:line="240" w:lineRule="auto"/>
            <w:ind w:left="149"/>
            <w:jc w:val="center"/>
            <w:rPr>
              <w:rFonts w:ascii="Cambria" w:eastAsia="Times New Roman" w:hAnsi="Cambria" w:cs="Times New Roman"/>
              <w:b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/>
              <w:color w:val="1F497D"/>
              <w:sz w:val="20"/>
              <w:szCs w:val="20"/>
              <w:lang w:val="ro-RO" w:eastAsia="ro-RO"/>
            </w:rPr>
            <w:t>NATIONAL INSTITUTE FOR HEALTH</w:t>
          </w:r>
        </w:p>
        <w:p w:rsidR="004D7AFB" w:rsidRPr="004D7AFB" w:rsidRDefault="004D7AFB" w:rsidP="004D7AFB">
          <w:pPr>
            <w:spacing w:after="0" w:line="240" w:lineRule="auto"/>
            <w:ind w:left="149"/>
            <w:jc w:val="center"/>
            <w:rPr>
              <w:rFonts w:ascii="Cambria" w:eastAsia="Times New Roman" w:hAnsi="Cambria" w:cs="Times New Roman"/>
              <w:b/>
              <w:color w:val="1F497D"/>
              <w:sz w:val="20"/>
              <w:szCs w:val="20"/>
              <w:lang w:val="ro-RO" w:eastAsia="ro-RO"/>
            </w:rPr>
          </w:pPr>
          <w:r w:rsidRPr="004D7AFB">
            <w:rPr>
              <w:rFonts w:ascii="Cambria" w:eastAsia="Times New Roman" w:hAnsi="Cambria" w:cs="Times New Roman"/>
              <w:b/>
              <w:color w:val="1F497D"/>
              <w:sz w:val="20"/>
              <w:szCs w:val="20"/>
              <w:lang w:val="ro-RO" w:eastAsia="ro-RO"/>
            </w:rPr>
            <w:t>AND MEDICAL RESEARCH</w:t>
          </w:r>
        </w:p>
      </w:tc>
    </w:tr>
  </w:tbl>
  <w:p w:rsidR="004D7AFB" w:rsidRPr="004D7AFB" w:rsidRDefault="004D7AFB" w:rsidP="004D7AFB">
    <w:pPr>
      <w:spacing w:after="0" w:line="160" w:lineRule="exact"/>
      <w:ind w:left="-270" w:right="-313"/>
      <w:jc w:val="center"/>
      <w:rPr>
        <w:rFonts w:ascii="Cambria" w:eastAsia="Times New Roman" w:hAnsi="Cambria" w:cs="Times New Roman"/>
        <w:b/>
        <w:bCs/>
        <w:color w:val="1F497D"/>
        <w:sz w:val="18"/>
        <w:szCs w:val="18"/>
        <w:lang w:eastAsia="ro-RO"/>
      </w:rPr>
    </w:pPr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 xml:space="preserve">MD-2004, </w:t>
    </w:r>
    <w:proofErr w:type="spellStart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Chişinău</w:t>
    </w:r>
    <w:proofErr w:type="spellEnd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 xml:space="preserve">, bd.  </w:t>
    </w:r>
    <w:proofErr w:type="spellStart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Ştefan</w:t>
    </w:r>
    <w:proofErr w:type="spellEnd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 xml:space="preserve"> </w:t>
    </w:r>
    <w:proofErr w:type="spellStart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cel</w:t>
    </w:r>
    <w:proofErr w:type="spellEnd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 xml:space="preserve"> Mare </w:t>
    </w:r>
    <w:proofErr w:type="spellStart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şi</w:t>
    </w:r>
    <w:proofErr w:type="spellEnd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 xml:space="preserve"> </w:t>
    </w:r>
    <w:proofErr w:type="spellStart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Sfânt</w:t>
    </w:r>
    <w:proofErr w:type="spellEnd"/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, 165;</w:t>
    </w:r>
    <w:r w:rsidRPr="004D7AFB">
      <w:rPr>
        <w:rFonts w:ascii="Cambria" w:eastAsia="Times New Roman" w:hAnsi="Cambria" w:cs="Times New Roman"/>
        <w:b/>
        <w:color w:val="1F497D"/>
        <w:sz w:val="18"/>
        <w:szCs w:val="18"/>
        <w:lang w:eastAsia="ro-RO"/>
      </w:rPr>
      <w:t xml:space="preserve"> tel.: </w:t>
    </w:r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022 205- 706</w:t>
    </w:r>
    <w:r w:rsidRPr="004D7AFB">
      <w:rPr>
        <w:rFonts w:ascii="Cambria" w:eastAsia="Times New Roman" w:hAnsi="Cambria" w:cs="Times New Roman"/>
        <w:b/>
        <w:color w:val="1F497D"/>
        <w:sz w:val="18"/>
        <w:szCs w:val="18"/>
        <w:lang w:eastAsia="ro-RO"/>
      </w:rPr>
      <w:t xml:space="preserve">; e-mail: </w:t>
    </w:r>
    <w:r w:rsidRPr="004D7AFB">
      <w:rPr>
        <w:rFonts w:ascii="Cambria" w:eastAsia="Times New Roman" w:hAnsi="Cambria" w:cs="Times New Roman"/>
        <w:color w:val="1F497D"/>
        <w:sz w:val="18"/>
        <w:szCs w:val="18"/>
        <w:lang w:eastAsia="ro-RO"/>
      </w:rPr>
      <w:t>incms@usmf.md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E"/>
    <w:rsid w:val="00056E29"/>
    <w:rsid w:val="000708A1"/>
    <w:rsid w:val="00090644"/>
    <w:rsid w:val="001761A6"/>
    <w:rsid w:val="001B6A00"/>
    <w:rsid w:val="00250951"/>
    <w:rsid w:val="00294DB7"/>
    <w:rsid w:val="00353F52"/>
    <w:rsid w:val="004D7AFB"/>
    <w:rsid w:val="00521E2D"/>
    <w:rsid w:val="0073361C"/>
    <w:rsid w:val="00741F23"/>
    <w:rsid w:val="00762F46"/>
    <w:rsid w:val="007730A4"/>
    <w:rsid w:val="007A272B"/>
    <w:rsid w:val="00833ABE"/>
    <w:rsid w:val="00917094"/>
    <w:rsid w:val="009254EE"/>
    <w:rsid w:val="00A07D6D"/>
    <w:rsid w:val="00AC65DD"/>
    <w:rsid w:val="00B865AC"/>
    <w:rsid w:val="00B97FF0"/>
    <w:rsid w:val="00BA10EE"/>
    <w:rsid w:val="00BC498F"/>
    <w:rsid w:val="00F17235"/>
    <w:rsid w:val="00F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5C23C"/>
  <w15:chartTrackingRefBased/>
  <w15:docId w15:val="{E6F7ED36-1D27-4639-968C-D640D5B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3AB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3ABE"/>
    <w:rPr>
      <w:rFonts w:eastAsiaTheme="minorEastAsia"/>
    </w:rPr>
  </w:style>
  <w:style w:type="paragraph" w:styleId="a5">
    <w:name w:val="List Paragraph"/>
    <w:basedOn w:val="a"/>
    <w:uiPriority w:val="34"/>
    <w:qFormat/>
    <w:rsid w:val="00B97F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FB"/>
  </w:style>
  <w:style w:type="paragraph" w:styleId="a8">
    <w:name w:val="footer"/>
    <w:basedOn w:val="a"/>
    <w:link w:val="a9"/>
    <w:uiPriority w:val="99"/>
    <w:unhideWhenUsed/>
    <w:rsid w:val="004D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AFB"/>
  </w:style>
  <w:style w:type="paragraph" w:styleId="aa">
    <w:name w:val="Balloon Text"/>
    <w:basedOn w:val="a"/>
    <w:link w:val="ab"/>
    <w:uiPriority w:val="99"/>
    <w:semiHidden/>
    <w:unhideWhenUsed/>
    <w:rsid w:val="0074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209</Words>
  <Characters>1394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2023-12-11T14:09:00Z</cp:lastPrinted>
  <dcterms:created xsi:type="dcterms:W3CDTF">2023-12-11T12:03:00Z</dcterms:created>
  <dcterms:modified xsi:type="dcterms:W3CDTF">2023-12-12T09:38:00Z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93186939-a818-4769-81bc-25af73d169a2</vt:lpwstr>
  </property>
</Properties>
</file>