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9C0A" w14:textId="57058043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0B3A049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L E G E</w:t>
      </w:r>
    </w:p>
    <w:p w14:paraId="4BCE462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cu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privire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educaţia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sport</w:t>
      </w:r>
    </w:p>
    <w:p w14:paraId="4367373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 </w:t>
      </w:r>
    </w:p>
    <w:p w14:paraId="69BD1C8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nr. </w:t>
      </w:r>
      <w:proofErr w:type="gramStart"/>
      <w:r w:rsidRPr="002A7DAA">
        <w:rPr>
          <w:rFonts w:cs="Times New Roman"/>
          <w:b/>
          <w:bCs/>
          <w:sz w:val="24"/>
          <w:szCs w:val="24"/>
          <w:lang w:val="en-US"/>
        </w:rPr>
        <w:t>110  din</w:t>
      </w:r>
      <w:proofErr w:type="gramEnd"/>
      <w:r w:rsidRPr="002A7DAA">
        <w:rPr>
          <w:rFonts w:cs="Times New Roman"/>
          <w:b/>
          <w:bCs/>
          <w:sz w:val="24"/>
          <w:szCs w:val="24"/>
          <w:lang w:val="en-US"/>
        </w:rPr>
        <w:t>  22.05.2025</w:t>
      </w:r>
    </w:p>
    <w:p w14:paraId="16FC5D0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6A8ABF2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  <w:lang w:val="en-US"/>
        </w:rPr>
      </w:pP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Monitorul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Oficial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nr.329-332/376 din 24.06.2025</w:t>
      </w:r>
    </w:p>
    <w:p w14:paraId="67D3DF3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7265F0E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4BD7BFB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2EE365D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A7DAA">
        <w:rPr>
          <w:rFonts w:cs="Times New Roman"/>
          <w:sz w:val="24"/>
          <w:szCs w:val="24"/>
          <w:lang w:val="en-US"/>
        </w:rPr>
        <w:t>Parlamentul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adoptă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prezenta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organică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4C6BB1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3703BD2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I</w:t>
      </w:r>
    </w:p>
    <w:p w14:paraId="257CD85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DISPOZIŢII GENERALE</w:t>
      </w:r>
    </w:p>
    <w:p w14:paraId="4185350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0" w:name="Articolul_1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1.</w:t>
      </w:r>
      <w:bookmarkEnd w:id="0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reglementării</w:t>
      </w:r>
      <w:proofErr w:type="spellEnd"/>
    </w:p>
    <w:p w14:paraId="2E507E8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Prezenta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reglementează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funcţionarea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Republica Moldova.</w:t>
      </w:r>
    </w:p>
    <w:p w14:paraId="6112B5D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cuprind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universitar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toţi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adaptat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exerciţiile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scop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recreere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profilactic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terapeutic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5D7E1A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r w:rsidRPr="002A7DAA">
        <w:rPr>
          <w:rFonts w:cs="Times New Roman"/>
          <w:b/>
          <w:bCs/>
          <w:sz w:val="24"/>
          <w:szCs w:val="24"/>
          <w:lang w:val="en-US"/>
        </w:rPr>
        <w:t xml:space="preserve">au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obligaţia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încurajeze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toţi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adaptat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acordând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atenţie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specială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creării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condiţiilor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practicare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b/>
          <w:bCs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>.</w:t>
      </w:r>
    </w:p>
    <w:p w14:paraId="65F8EC5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 </w:t>
      </w:r>
    </w:p>
    <w:p w14:paraId="198F4DD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1" w:name="Articolul_2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2.</w:t>
      </w:r>
      <w:bookmarkEnd w:id="1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Noţiuni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</w:p>
    <w:p w14:paraId="29AA56E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sensul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prezentei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noţiuni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semnifică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06D5747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1.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antrenor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calificată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într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posedă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cunoştinţe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competenţe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corespunzătoare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procesului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selecţie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orientare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procesului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instruire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antrenament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sport,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planificare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dirijare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procesului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antrenament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vederea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concordanţă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vârsta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45E13C0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2. </w:t>
      </w:r>
      <w:r w:rsidRPr="002A7DAA">
        <w:rPr>
          <w:rFonts w:cs="Times New Roman"/>
          <w:i/>
          <w:iCs/>
          <w:sz w:val="24"/>
          <w:szCs w:val="24"/>
          <w:lang w:val="en-US"/>
        </w:rPr>
        <w:t xml:space="preserve">calendar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succesiune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evenimente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elaborate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stabileşte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numărul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data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locul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6CC82FE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3.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Centrul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extraşcolar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responsabilă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sub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îndrumarea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didactice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; </w:t>
      </w:r>
    </w:p>
    <w:p w14:paraId="56E3AC6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4. </w:t>
      </w:r>
      <w:r w:rsidRPr="002A7DAA">
        <w:rPr>
          <w:rFonts w:cs="Times New Roman"/>
          <w:i/>
          <w:iCs/>
          <w:sz w:val="24"/>
          <w:szCs w:val="24"/>
          <w:lang w:val="en-US"/>
        </w:rPr>
        <w:t xml:space="preserve">club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obştească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scop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multilaterală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armonioasă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sistematică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aptitudini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deosebite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perfecţionarea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măiestriei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sportive;</w:t>
      </w:r>
    </w:p>
    <w:p w14:paraId="775AD23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5. </w:t>
      </w:r>
      <w:r w:rsidRPr="002A7DAA">
        <w:rPr>
          <w:rFonts w:cs="Times New Roman"/>
          <w:i/>
          <w:iCs/>
          <w:sz w:val="24"/>
          <w:szCs w:val="24"/>
          <w:lang w:val="en-US"/>
        </w:rPr>
        <w:t xml:space="preserve">club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profesionist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necomercială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promovează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240B65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6.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competiţie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eveniment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recunoscut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după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caz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de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competentă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37A11B2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7.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criterii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distincte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principii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cărora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face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clasificare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eligibile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stabileşte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priorităţilor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3A9C5DE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8.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disciplină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ansamblu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într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-un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sistem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unitar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având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asemănătoare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motorie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elementele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procedeele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tehnice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efort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reglementare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etc.;</w:t>
      </w:r>
    </w:p>
    <w:p w14:paraId="1BCAFE2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lastRenderedPageBreak/>
        <w:t xml:space="preserve">9. </w:t>
      </w:r>
      <w:r w:rsidRPr="002A7DAA">
        <w:rPr>
          <w:rFonts w:cs="Times New Roman"/>
          <w:i/>
          <w:iCs/>
          <w:sz w:val="24"/>
          <w:szCs w:val="24"/>
          <w:lang w:val="en-US"/>
        </w:rPr>
        <w:t>doping (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dopaj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>)</w:t>
      </w:r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substanţe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interzise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încălcare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reglementărilor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nr.24/2023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prevenirea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combaterea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dopajului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sport;</w:t>
      </w:r>
    </w:p>
    <w:p w14:paraId="5584B71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10.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echipă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grup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după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anumite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criterii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tehnică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tactică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concepţie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vârstă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sex etc.), care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evoluează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concurs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împreună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rezultat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F71E66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11.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edificiu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bază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construcţie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instalaţie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ansamblu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construcţii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instalaţii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destinată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/destinate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sport;</w:t>
      </w:r>
    </w:p>
    <w:p w14:paraId="2FA08B2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12.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componentă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generale care,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exerciţiului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mod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independent, produce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schimbarea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comportamentului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uman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plan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motric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cognitiv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social,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estetic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creativ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3D06540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13.</w:t>
      </w:r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fairplay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acceptarea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loială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într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-un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conduită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onestă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situaţie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adversarilor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deciziilor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spectator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spiritului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general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acceptarea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demnitate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atât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înfrângerii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cât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victoriei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36D308C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14.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federaţie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fondată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care,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904B1E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15.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indemnizaţie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viageră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sumă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lunar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rezultate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2428DAA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16.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instituţie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arbitraj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examinează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soluţionează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litigiile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4E5A2C2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17.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licenţă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legitimaţie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document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oficial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eliberat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conferă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oficiale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concomitent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implică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anumite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obligaţii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emitente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45D10C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18.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ligă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profesionistă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necomercială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fondată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având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scop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3158E9F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19.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manipulare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sportive</w:t>
      </w:r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acţiune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încurajare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influenţare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instruire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participant la un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eveniment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întreprindă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produce un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efect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viciat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asupra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evenimentului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sine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bunuri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avantaje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necuvenite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sub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3B13D25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20.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organizator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indiferent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forma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juridică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sportive;</w:t>
      </w:r>
    </w:p>
    <w:p w14:paraId="02791CE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21.</w:t>
      </w:r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ramură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de sport</w:t>
      </w:r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ansamblu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exerciţiilor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sport, validate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timp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concurs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după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reguli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prestabilite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specifice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B55FCA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22.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pariu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pariere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valoare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monetară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aşteptarea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premiu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bănesc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condiţionat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un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eveniment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viitor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incert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2CCAFB8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23. </w:t>
      </w:r>
      <w:r w:rsidRPr="002A7DAA">
        <w:rPr>
          <w:rFonts w:cs="Times New Roman"/>
          <w:i/>
          <w:iCs/>
          <w:sz w:val="24"/>
          <w:szCs w:val="24"/>
          <w:lang w:val="en-US"/>
        </w:rPr>
        <w:t xml:space="preserve">personal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asistent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instructorul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managerul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echipa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personal,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oficialul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echipei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ghidul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dizabilităţi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paramedical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asistă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tratează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pregătesc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celelalte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lucrează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0221091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24.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probă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de sport</w:t>
      </w:r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exerciţiu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complex care face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dintr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cu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concurs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specifice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evaluat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după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un cod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anumit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permite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diferenţiată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specializată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4866B26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25.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probă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olimpică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Olimpice;</w:t>
      </w:r>
    </w:p>
    <w:p w14:paraId="26D6638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26.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probă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paralimpică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dizabilităţi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09B5CBB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27.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probă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deaflympică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care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deficienţe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auz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Deaflympice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; </w:t>
      </w:r>
    </w:p>
    <w:p w14:paraId="1E5463B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28.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probă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recunoscută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disciplină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face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oficial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Olimpice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recunoscută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lastRenderedPageBreak/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afiliată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2681A36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29.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probă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nerecunoscută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disciplină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nu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recunoscută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afiliată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6670E1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30.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sancţiune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nestinsă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nu s-a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finalizat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perioada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descalificare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suspendare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asistent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4A94A0D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31.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Sistemul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informaţional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de management al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datelor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sistem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ţinere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evidenţei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digitale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înregistrării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monitorizării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42EAFDB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32. </w:t>
      </w:r>
      <w:r w:rsidRPr="002A7DAA">
        <w:rPr>
          <w:rFonts w:cs="Times New Roman"/>
          <w:i/>
          <w:iCs/>
          <w:sz w:val="24"/>
          <w:szCs w:val="24"/>
          <w:lang w:val="en-US"/>
        </w:rPr>
        <w:t>sport</w:t>
      </w:r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integrantă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metodă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aceasta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verificării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valorificării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capacităţilor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tehnico-tactice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echipe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4C145CB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33. </w:t>
      </w:r>
      <w:r w:rsidRPr="002A7DAA">
        <w:rPr>
          <w:rFonts w:cs="Times New Roman"/>
          <w:i/>
          <w:iCs/>
          <w:sz w:val="24"/>
          <w:szCs w:val="24"/>
          <w:lang w:val="en-US"/>
        </w:rPr>
        <w:t xml:space="preserve">special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olympics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varietate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discipline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copii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adulţi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cerinţe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oferă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oportunităţi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continue de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de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demonstra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curaj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abilităţi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prietenie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familiile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special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olympics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4436201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34. </w:t>
      </w:r>
      <w:r w:rsidRPr="002A7DAA">
        <w:rPr>
          <w:rFonts w:cs="Times New Roman"/>
          <w:i/>
          <w:iCs/>
          <w:sz w:val="24"/>
          <w:szCs w:val="24"/>
          <w:lang w:val="en-US"/>
        </w:rPr>
        <w:t xml:space="preserve">sport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adaptat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motrice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reguli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specifice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materiale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organizatorice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modificate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adecvate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cerinţelor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diferitelor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tipuri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deficienţe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6B79E7F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35. </w:t>
      </w:r>
      <w:r w:rsidRPr="002A7DAA">
        <w:rPr>
          <w:rFonts w:cs="Times New Roman"/>
          <w:i/>
          <w:iCs/>
          <w:sz w:val="24"/>
          <w:szCs w:val="24"/>
          <w:lang w:val="en-US"/>
        </w:rPr>
        <w:t xml:space="preserve">sport de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specifică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sistem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orientată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atingerea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înalte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3EC6131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36. </w:t>
      </w:r>
      <w:r w:rsidRPr="002A7DAA">
        <w:rPr>
          <w:rFonts w:cs="Times New Roman"/>
          <w:i/>
          <w:iCs/>
          <w:sz w:val="24"/>
          <w:szCs w:val="24"/>
          <w:lang w:val="en-US"/>
        </w:rPr>
        <w:t xml:space="preserve">sport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toţi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scop principal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menţinerea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recreerea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relaţia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solidaritatea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socializarea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4FD6C06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37.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sistematic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rezultate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autodepăşire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record;</w:t>
      </w:r>
    </w:p>
    <w:p w14:paraId="7CA01CF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38.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profesionist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dispune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un contract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muncă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remunerat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această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2583F8A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39. </w:t>
      </w:r>
      <w:r w:rsidRPr="002A7DAA">
        <w:rPr>
          <w:rFonts w:cs="Times New Roman"/>
          <w:i/>
          <w:iCs/>
          <w:sz w:val="24"/>
          <w:szCs w:val="24"/>
          <w:lang w:val="en-US"/>
        </w:rPr>
        <w:t xml:space="preserve">staff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tehnic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ansamblu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atribuţii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specifice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tehnico-tactică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angajate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colaboratori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voluntariat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contracte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individuale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muncă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contracte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convenţii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specifice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2E6550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40.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structuri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private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obşteşti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au ca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obiectiv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promovarea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uneia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multor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/probe de sport,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lor,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sportive;</w:t>
      </w:r>
    </w:p>
    <w:p w14:paraId="69583F1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41.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şcoală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extraşcolar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contribuie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multilaterală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armonioasă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copiilor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adolescenţilor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tinerilor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cerinţe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979178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42. </w:t>
      </w:r>
      <w:r w:rsidRPr="002A7DAA">
        <w:rPr>
          <w:rFonts w:cs="Times New Roman"/>
          <w:i/>
          <w:iCs/>
          <w:sz w:val="24"/>
          <w:szCs w:val="24"/>
          <w:lang w:val="en-US"/>
        </w:rPr>
        <w:t xml:space="preserve">veteran al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carieră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manager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contribuit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remarcabil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promovarea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5880BB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3F35CFD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II</w:t>
      </w:r>
    </w:p>
    <w:p w14:paraId="0E72F73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EDUCAŢIA FIZICĂ ŞI SPORTUL – PRIORITATE NAŢIONALĂ</w:t>
      </w:r>
    </w:p>
    <w:p w14:paraId="6B83EFB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2" w:name="Articolul_3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3.</w:t>
      </w:r>
      <w:bookmarkEnd w:id="2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interes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</w:t>
      </w:r>
    </w:p>
    <w:p w14:paraId="3F8F684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promovează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stimulează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mişcării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fiecărei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fără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nicio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discriminare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garantat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stat.</w:t>
      </w:r>
    </w:p>
    <w:p w14:paraId="7B9FC20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Guvernul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politica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coordonează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locale.</w:t>
      </w:r>
    </w:p>
    <w:p w14:paraId="3AE48C9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6CF37B3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3" w:name="Articolul_4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lastRenderedPageBreak/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4.</w:t>
      </w:r>
      <w:bookmarkEnd w:id="3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</w:p>
    <w:p w14:paraId="53CAC37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Orice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fără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nicio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discriminare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practice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asocieze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profil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asanare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managementul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4B8DDE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alin</w:t>
      </w:r>
      <w:proofErr w:type="spellEnd"/>
      <w:r w:rsidRPr="002A7DAA">
        <w:rPr>
          <w:rFonts w:cs="Times New Roman"/>
          <w:sz w:val="24"/>
          <w:szCs w:val="24"/>
          <w:lang w:val="en-US"/>
        </w:rPr>
        <w:t>.(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1),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dirijează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industria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garantează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perfecţionarea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specialiştilor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apărarea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juridică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intereselor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stimulează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tendinţa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 duce un mod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sănătos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326D46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stimulează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organizatorice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promovare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necomerciale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economice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3AFE85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6E71E2F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4" w:name="Articolul_5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5.</w:t>
      </w:r>
      <w:bookmarkEnd w:id="4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</w:p>
    <w:p w14:paraId="221C295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Orice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funcţionează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organismelor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profil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D6BD1B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recunoscute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autoritate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i/>
          <w:iCs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înregistrate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Servicii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</w:p>
    <w:p w14:paraId="1C58454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recunoaşterea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recunoscute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r w:rsidRPr="002A7DAA">
        <w:rPr>
          <w:rFonts w:cs="Times New Roman"/>
          <w:i/>
          <w:iCs/>
          <w:sz w:val="24"/>
          <w:szCs w:val="24"/>
          <w:lang w:val="en-US"/>
        </w:rPr>
        <w:t>CIO</w:t>
      </w:r>
      <w:r w:rsidRPr="002A7DAA">
        <w:rPr>
          <w:rFonts w:cs="Times New Roman"/>
          <w:sz w:val="24"/>
          <w:szCs w:val="24"/>
          <w:lang w:val="en-US"/>
        </w:rPr>
        <w:t xml:space="preserve">),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r w:rsidRPr="002A7DAA">
        <w:rPr>
          <w:rFonts w:cs="Times New Roman"/>
          <w:i/>
          <w:iCs/>
          <w:sz w:val="24"/>
          <w:szCs w:val="24"/>
          <w:lang w:val="en-US"/>
        </w:rPr>
        <w:t>CNOS</w:t>
      </w:r>
      <w:r w:rsidRPr="002A7DAA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prezintă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consultativ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dosarului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respectivei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asociative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1665D5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recunoaşterea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recunoscute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prezintă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consultativ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dosarului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respectivei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asociative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F17439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4A89F80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5" w:name="Articolul_6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6.</w:t>
      </w:r>
      <w:bookmarkEnd w:id="5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milităriei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securităţii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statului</w:t>
      </w:r>
      <w:proofErr w:type="spellEnd"/>
    </w:p>
    <w:p w14:paraId="29FC7AC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milităriei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securităţii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dintre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compartimentele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continue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efectivului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desfăşoară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orientării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capacităţilor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motrice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calităţilor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psihice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sfera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cognitivă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volitivă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afectivă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angajaţilor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necesare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îndeplinirea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atribuţiilor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întremarea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angajaţilor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56002A5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desfăşoară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specialişti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întreaga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perioadă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cel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ore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săptămână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5F6649D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Modul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planificare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milităriei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securităţii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stabileşte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intern,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ţinând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specificul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22A9F7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milităriei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securităţii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echipe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grupe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extraşcolare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8341EB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milităriei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securităţii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aplicative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interinstituţional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28C7E1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aflaţi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militar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angajaţi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securităţii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delegaţi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teritoriul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r w:rsidRPr="002A7DAA">
        <w:rPr>
          <w:rFonts w:cs="Times New Roman"/>
          <w:sz w:val="24"/>
          <w:szCs w:val="24"/>
          <w:lang w:val="en-US"/>
        </w:rPr>
        <w:lastRenderedPageBreak/>
        <w:t xml:space="preserve">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afara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ţării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procedurilor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personal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aplicate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52CE507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(7)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aflaţi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militar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angajaţi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securităţii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desfăşoară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FF18E5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(8)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testarea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aflaţi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militar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angajaţi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securităţii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efectuează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Standardului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Standardului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testări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investigaţii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Mondiale Antidoping (WADA),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interne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ţinând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seama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specificul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0EF7B4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7E58FF1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6" w:name="Articolul_7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7.</w:t>
      </w:r>
      <w:bookmarkEnd w:id="6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toţi</w:t>
      </w:r>
      <w:proofErr w:type="spellEnd"/>
    </w:p>
    <w:p w14:paraId="373E632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toţi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un complex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exerciţiilor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vederea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menţinerii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odihnei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active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socializării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susţinut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stat,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necomerciale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locale.</w:t>
      </w:r>
    </w:p>
    <w:p w14:paraId="6F6EC01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economici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resurse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asanare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angajaţilor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6CBDB9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Crearea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infrastructurii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individuale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colective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locul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muncă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cadre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contractele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colective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muncă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55B31FE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necesare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locul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locale,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economici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sponsorilor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53DC56D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contribui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crearea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odihna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sprijin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limitele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disponibile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</w:p>
    <w:p w14:paraId="46FC08C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balneare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pensiunilor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caselor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odihnă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turistice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taberelor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odihnă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copii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creează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limitele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necesare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asanare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mişcare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DE9037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(7)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locul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muncă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odihnă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desfăşoară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sub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supravegherea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medical.</w:t>
      </w:r>
    </w:p>
    <w:p w14:paraId="7F3607C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56D43AB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7" w:name="Articolul_8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8.</w:t>
      </w:r>
      <w:bookmarkEnd w:id="7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întreprinzător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</w:p>
    <w:p w14:paraId="26DCB8E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Orice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juridică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întreprinzător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vederea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prestării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producerii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mărfurilor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destinaţie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turistică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CAD26A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Emblemele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simbolica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nominală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proprietatea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folosite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numai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lor.</w:t>
      </w:r>
    </w:p>
    <w:p w14:paraId="19B137E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3EBB55C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III</w:t>
      </w:r>
    </w:p>
    <w:p w14:paraId="33D7064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ADMINISTRAREA EDUCAŢIEI FIZICE ŞI SPORTULUI</w:t>
      </w:r>
    </w:p>
    <w:p w14:paraId="5B1931E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8" w:name="Articolul_9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9.</w:t>
      </w:r>
      <w:bookmarkEnd w:id="8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Competenţele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</w:p>
    <w:p w14:paraId="709C4FC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atribuţii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37AD252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evaluarea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raportarea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Strategiei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„Sport 2030”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acesteia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conlucrează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0876913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proiectele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normative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prezintă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examinare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47AD111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lastRenderedPageBreak/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mecanismul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criteriilor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distincte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Metodologiei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subordinea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locale;</w:t>
      </w:r>
    </w:p>
    <w:p w14:paraId="5574943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exercită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controlul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asupra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integrităţii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folosirii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eficiente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materiale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aflate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466D00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Republica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derularea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Olimpice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promovarea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valorilor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olimpismului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27488D4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f)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exercită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controlul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asupra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integrităţii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folosirii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eficiente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patrimoniului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aflat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gestiune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principiul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bunei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guvernări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25603E0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g)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sportive;</w:t>
      </w:r>
    </w:p>
    <w:p w14:paraId="783746B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h)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afilierea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BA1981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A7DAA">
        <w:rPr>
          <w:rFonts w:cs="Times New Roman"/>
          <w:sz w:val="24"/>
          <w:szCs w:val="24"/>
          <w:lang w:val="en-US"/>
        </w:rPr>
        <w:t>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supraveghează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monitorizează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exercită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controlul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asupra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documente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0154F66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j)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monitorizează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subordine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337CFED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k)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ţine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Sistemul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informaţional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management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r w:rsidRPr="002A7DAA">
        <w:rPr>
          <w:rFonts w:cs="Times New Roman"/>
          <w:i/>
          <w:iCs/>
          <w:sz w:val="24"/>
          <w:szCs w:val="24"/>
          <w:lang w:val="en-US"/>
        </w:rPr>
        <w:t>SIMDS</w:t>
      </w:r>
      <w:r w:rsidRPr="002A7DAA">
        <w:rPr>
          <w:rFonts w:cs="Times New Roman"/>
          <w:sz w:val="24"/>
          <w:szCs w:val="24"/>
          <w:lang w:val="en-US"/>
        </w:rPr>
        <w:t>);</w:t>
      </w:r>
    </w:p>
    <w:p w14:paraId="5D48835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l)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eliberează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înregistrarea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propune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dizolvarea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41E4CAF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m)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criteriile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distincţiilor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titlurilor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decât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014C044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n)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Republica Moldova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reprezentativelor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C4C223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o)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interesele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diferite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organisme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6FCA0B7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p)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texte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tratatelor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interdepartamentale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organisme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similare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ţări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3527F92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q)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prezintă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propuneri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elaborarea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termen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proiectului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98F1ED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r)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repartizarea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limitele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indicatorii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subordonate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asemenea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monitorizează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2A01D9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339BF5C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9" w:name="Articolul_10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10.</w:t>
      </w:r>
      <w:bookmarkEnd w:id="9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Competenţele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</w:p>
    <w:p w14:paraId="012FED6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Competenţele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special,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definesc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atribuţiile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respective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prezenta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6B2EDF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subdiviziuni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competenţe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definite,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limitele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local.</w:t>
      </w:r>
    </w:p>
    <w:p w14:paraId="3960185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Subdiviziunile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atribuţii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369381E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evidenţa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fără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personalitate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juridică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înscrierea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SIMDS local;</w:t>
      </w:r>
    </w:p>
    <w:p w14:paraId="53EAB86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promovează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sănătos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coordonează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raza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teritorială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administrată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6EB0560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consiliilor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scop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utilizare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eficientă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sumelor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promovare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DE2116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lastRenderedPageBreak/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după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caz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consiliilor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economici,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construire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modernizare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patrimoniului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teritoriu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64C19C5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teritoriale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CNOS,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Republica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raza lor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teritorială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comun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promovează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valorile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olimpismului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2988BC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f)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comun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universitar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6138268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g)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sprijină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material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toţi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422A774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h)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iniţiază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prevenire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violenţei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manifestările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raza lor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teritorială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combatere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dopajului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integritatea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22F037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A7DAA">
        <w:rPr>
          <w:rFonts w:cs="Times New Roman"/>
          <w:sz w:val="24"/>
          <w:szCs w:val="24"/>
          <w:lang w:val="en-US"/>
        </w:rPr>
        <w:t>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supraveghează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menţinerea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public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modernizare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infrastructurii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sportive;</w:t>
      </w:r>
    </w:p>
    <w:p w14:paraId="10A58F5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j)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delegarea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similare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3A7856E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k)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gestionarea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patrimoniului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principiul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bunei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guvernări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</w:p>
    <w:p w14:paraId="35AB413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05F1147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10" w:name="Articolul_11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11.</w:t>
      </w:r>
      <w:bookmarkEnd w:id="10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Promovarea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</w:p>
    <w:p w14:paraId="0CAB42B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comun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economici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interesaţi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contribui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mass-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popularizarea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largă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curat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rândul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limitele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disponibile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12B61B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timpul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evenimentelor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transmisiunilor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televizate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online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radiofonice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promovare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interzic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propagarea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discriminării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cruzimii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violenţei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demnităţii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umane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consumul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produselor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alcoolice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consumul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preparate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substanţe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stupefiante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psihotrope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</w:p>
    <w:p w14:paraId="185161C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evenimentelor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sprijinul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economici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industria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producerii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băuturilor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alcoolice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produselor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tutun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521127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promovarea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sponsorizare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produselor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tutun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evenimentelor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interzise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nr.278/2007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controlul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tutunului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0CF47A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Infrastructura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instalaţiile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aparţin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 pot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dispoziţia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juridice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acces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utilizare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AFC0638" w14:textId="77777777" w:rsid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Copiii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sub 18 ani,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copiii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familii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monoparentale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familii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vulnerabile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dizabilităţi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cerinţe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acces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gratuit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terenurile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exterioare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aflate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subordinea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locale, sub stricta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supraveghere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adulţilor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graficelor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prealabil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respective.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Aceleaşi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pensionarilor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veteranilor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grade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invaliditate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veteranilor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război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participanţilor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lichidarea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consecinţelor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avariei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C.A.E.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Cernobîl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BA93D2A" w14:textId="77777777" w:rsid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49BCB52B" w14:textId="77777777" w:rsid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0F9801D8" w14:textId="77777777" w:rsid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636DD19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0187493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3E0FB524" w14:textId="77777777" w:rsidR="002A7DAA" w:rsidRPr="002A7DAA" w:rsidRDefault="002A7DAA" w:rsidP="002A7DAA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highlight w:val="yellow"/>
          <w:lang w:val="en-US"/>
        </w:rPr>
      </w:pPr>
      <w:proofErr w:type="spellStart"/>
      <w:r w:rsidRPr="002A7DAA">
        <w:rPr>
          <w:rFonts w:cs="Times New Roman"/>
          <w:b/>
          <w:bCs/>
          <w:sz w:val="24"/>
          <w:szCs w:val="24"/>
          <w:highlight w:val="yellow"/>
          <w:lang w:val="en-US"/>
        </w:rPr>
        <w:lastRenderedPageBreak/>
        <w:t>Capitolul</w:t>
      </w:r>
      <w:proofErr w:type="spellEnd"/>
      <w:r w:rsidRPr="002A7DAA">
        <w:rPr>
          <w:rFonts w:cs="Times New Roman"/>
          <w:b/>
          <w:bCs/>
          <w:sz w:val="24"/>
          <w:szCs w:val="24"/>
          <w:highlight w:val="yellow"/>
          <w:lang w:val="en-US"/>
        </w:rPr>
        <w:t xml:space="preserve"> IV</w:t>
      </w:r>
    </w:p>
    <w:p w14:paraId="7BA505D6" w14:textId="77777777" w:rsidR="002A7DAA" w:rsidRPr="002A7DAA" w:rsidRDefault="002A7DAA" w:rsidP="002A7DAA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highlight w:val="yellow"/>
          <w:lang w:val="en-US"/>
        </w:rPr>
      </w:pPr>
      <w:r w:rsidRPr="002A7DAA">
        <w:rPr>
          <w:rFonts w:cs="Times New Roman"/>
          <w:b/>
          <w:bCs/>
          <w:sz w:val="24"/>
          <w:szCs w:val="24"/>
          <w:highlight w:val="yellow"/>
          <w:lang w:val="en-US"/>
        </w:rPr>
        <w:t>EDUCAŢIA FIZICĂ ŞI SPORTUL ÎN INSTITUŢIILE DE ÎNVĂŢĂMÂNT</w:t>
      </w:r>
    </w:p>
    <w:p w14:paraId="04DDCD4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  <w:lang w:val="en-US"/>
        </w:rPr>
      </w:pPr>
      <w:bookmarkStart w:id="11" w:name="Articolul_12."/>
      <w:proofErr w:type="spellStart"/>
      <w:r w:rsidRPr="002A7DAA">
        <w:rPr>
          <w:rFonts w:cs="Times New Roman"/>
          <w:b/>
          <w:bCs/>
          <w:sz w:val="24"/>
          <w:szCs w:val="24"/>
          <w:highlight w:val="yellow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highlight w:val="yellow"/>
          <w:lang w:val="en-US"/>
        </w:rPr>
        <w:t xml:space="preserve"> 12.</w:t>
      </w:r>
      <w:bookmarkEnd w:id="11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Educaţia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învăţământ</w:t>
      </w:r>
      <w:proofErr w:type="spellEnd"/>
    </w:p>
    <w:p w14:paraId="4C19751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  <w:lang w:val="en-US"/>
        </w:rPr>
      </w:pPr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Menţinerea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fortificarea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sănătăţii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copiilor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, </w:t>
      </w:r>
      <w:proofErr w:type="gramStart"/>
      <w:r w:rsidRPr="002A7DAA">
        <w:rPr>
          <w:rFonts w:cs="Times New Roman"/>
          <w:sz w:val="24"/>
          <w:szCs w:val="24"/>
          <w:highlight w:val="yellow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adolescenţilor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tineretului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cultivarea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necesităţii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perfecţionare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practicare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mod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viaţă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sănătos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constituie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una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dintre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sarcinile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bază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instituţiilor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>.</w:t>
      </w:r>
    </w:p>
    <w:p w14:paraId="07AE9C3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  <w:lang w:val="en-US"/>
        </w:rPr>
      </w:pPr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Educaţia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general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profesional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tehnic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desfăşoară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conform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planului-cadru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aprobat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>.</w:t>
      </w:r>
    </w:p>
    <w:p w14:paraId="50AC038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highlight w:val="yellow"/>
          <w:lang w:val="en-US"/>
        </w:rPr>
      </w:pPr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(3)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În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instituţiile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învăţământ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superior,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altele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decât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cele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profil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,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educaţia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fizică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</w:t>
      </w:r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u w:val="single"/>
          <w:lang w:val="en-US"/>
        </w:rPr>
        <w:t xml:space="preserve">nu se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u w:val="single"/>
          <w:lang w:val="en-US"/>
        </w:rPr>
        <w:t>cuantifică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cu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credite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,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dar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evaluarea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cu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calificativul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„admis”,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pentru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ambele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semestre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ale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anului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I de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studii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,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reprezintă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o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precondiţie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admitere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la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examenul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finalizare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a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studiilor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superioare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>licenţă</w:t>
      </w:r>
      <w:proofErr w:type="spellEnd"/>
      <w:r w:rsidRPr="002A7DAA">
        <w:rPr>
          <w:rFonts w:cs="Times New Roman"/>
          <w:b/>
          <w:bCs/>
          <w:color w:val="EE0000"/>
          <w:sz w:val="24"/>
          <w:szCs w:val="24"/>
          <w:highlight w:val="yellow"/>
          <w:lang w:val="en-US"/>
        </w:rPr>
        <w:t xml:space="preserve">. </w:t>
      </w:r>
    </w:p>
    <w:p w14:paraId="720F730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  <w:lang w:val="en-US"/>
        </w:rPr>
      </w:pPr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private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dispun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iau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locaţiune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edificii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desfăşurarea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lecţiilor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practicarea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pregătirea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participării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active la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organizate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federaţia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şcolar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federaţia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studenţesc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>.</w:t>
      </w:r>
    </w:p>
    <w:p w14:paraId="55BCEDD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  <w:lang w:val="en-US"/>
        </w:rPr>
      </w:pPr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Edificiile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terenurile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sportive din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instituţiilor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trebuie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corespundă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normelor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sanitare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iar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echipamentul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folosit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orelor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antrenamentele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trebuie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corespundă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cerinţelor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securitate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>.</w:t>
      </w:r>
    </w:p>
    <w:p w14:paraId="4BFC6B2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  <w:lang w:val="en-US"/>
        </w:rPr>
      </w:pPr>
      <w:r w:rsidRPr="002A7DAA">
        <w:rPr>
          <w:rFonts w:cs="Times New Roman"/>
          <w:sz w:val="24"/>
          <w:szCs w:val="24"/>
          <w:highlight w:val="yellow"/>
          <w:lang w:val="en-US"/>
        </w:rPr>
        <w:t> </w:t>
      </w:r>
    </w:p>
    <w:p w14:paraId="2DA6A2A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  <w:lang w:val="en-US"/>
        </w:rPr>
      </w:pPr>
      <w:bookmarkStart w:id="12" w:name="Articolul_13."/>
      <w:proofErr w:type="spellStart"/>
      <w:r w:rsidRPr="002A7DAA">
        <w:rPr>
          <w:rFonts w:cs="Times New Roman"/>
          <w:b/>
          <w:bCs/>
          <w:sz w:val="24"/>
          <w:szCs w:val="24"/>
          <w:highlight w:val="yellow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highlight w:val="yellow"/>
          <w:lang w:val="en-US"/>
        </w:rPr>
        <w:t xml:space="preserve"> 13.</w:t>
      </w:r>
      <w:bookmarkEnd w:id="12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Activităţile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extraşcolare</w:t>
      </w:r>
      <w:proofErr w:type="spellEnd"/>
    </w:p>
    <w:p w14:paraId="6CBB06C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  <w:lang w:val="en-US"/>
        </w:rPr>
      </w:pPr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organizează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,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asanare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practicare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afara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orelor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curs, cu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implicarea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asociaţiilor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sportive, a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sportive, a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highlight w:val="yellow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instituţiilor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extraşcolare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>.</w:t>
      </w:r>
    </w:p>
    <w:p w14:paraId="5E001B3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  <w:lang w:val="en-US"/>
        </w:rPr>
      </w:pPr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pot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angaja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specialişti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studii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superioare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complete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organizarea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activităţilor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sport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afara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orelor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curs.</w:t>
      </w:r>
    </w:p>
    <w:p w14:paraId="45220BA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  <w:lang w:val="en-US"/>
        </w:rPr>
      </w:pPr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studenţi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poate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fi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organizat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asociaţiilor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sportive care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activează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instituţiilor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superior.</w:t>
      </w:r>
    </w:p>
    <w:p w14:paraId="46255E8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  <w:lang w:val="en-US"/>
        </w:rPr>
      </w:pPr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elevi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poate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fi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organizat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şcolilor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sportive.</w:t>
      </w:r>
    </w:p>
    <w:p w14:paraId="22A94E7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  <w:lang w:val="en-US"/>
        </w:rPr>
      </w:pPr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superior pot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fonda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cluburi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sportive cu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finanţare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proprii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, a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căror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activitate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va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fi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coordonată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profil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>.</w:t>
      </w:r>
    </w:p>
    <w:p w14:paraId="5434261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(6)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Studenţii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care sunt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membri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beneficiază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un program individual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frecventare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susţinere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highlight w:val="yellow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examenelor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burse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speciale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mijloacele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instituţiilor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superior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highlight w:val="yellow"/>
          <w:lang w:val="en-US"/>
        </w:rPr>
        <w:t>studiază</w:t>
      </w:r>
      <w:proofErr w:type="spellEnd"/>
      <w:r w:rsidRPr="002A7DAA">
        <w:rPr>
          <w:rFonts w:cs="Times New Roman"/>
          <w:sz w:val="24"/>
          <w:szCs w:val="24"/>
          <w:highlight w:val="yellow"/>
          <w:lang w:val="en-US"/>
        </w:rPr>
        <w:t>.</w:t>
      </w:r>
    </w:p>
    <w:p w14:paraId="6FA6FC2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74253BC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V</w:t>
      </w:r>
    </w:p>
    <w:p w14:paraId="53738E8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EDUCAŢIA FIZICĂ ŞI SPORTUL ADAPTAT</w:t>
      </w:r>
    </w:p>
    <w:p w14:paraId="132F71F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13" w:name="Articolul_14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14.</w:t>
      </w:r>
      <w:bookmarkEnd w:id="13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cerinţe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speciale</w:t>
      </w:r>
      <w:proofErr w:type="spellEnd"/>
    </w:p>
    <w:p w14:paraId="1E32D41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incluzivă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întemeiază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fundamentale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omului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special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face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obiectul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multor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documente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emise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</w:p>
    <w:p w14:paraId="1EFE356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cerinţe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integrantă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având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scop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reabilitarea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recuperarea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incluziunea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socială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deficienţe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intelectuale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senzoriale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95407E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cerinţe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special/cu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profil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domiciliu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7C05EC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dizabilităţi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personalităţii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lastRenderedPageBreak/>
        <w:t>integrării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societate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permită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dizabilităţi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destinate lor,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limitele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disponibile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A007F5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general,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tehnic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superior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certificatului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eliberat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familie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specialist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medicina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pe formular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prezentat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începutul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studii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021E2E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6F0B926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14" w:name="Articolul_15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15.</w:t>
      </w:r>
      <w:bookmarkEnd w:id="14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adaptat</w:t>
      </w:r>
      <w:proofErr w:type="spellEnd"/>
    </w:p>
    <w:p w14:paraId="29FBB63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adaptat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motrice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reguli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specifice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materiale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organizatorice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modificate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adecvate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cerinţelor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diferitelor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tipuri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deficienţe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889EBC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adaptat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orientat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adaptarea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socială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reabilitarea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dizabilităţi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deficienţe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E278AB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dizabilităţi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cerinţe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principiile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integrării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prioritizării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activismului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accesibilităţii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menite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faciliteze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accesul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sportive.</w:t>
      </w:r>
    </w:p>
    <w:p w14:paraId="6E022CC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comun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dizabilităţi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contribuie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integrarea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deficienţe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sistemul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limitele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disponibile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47CD05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necesitate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însoţitori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dizabilităţi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concursuri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limitele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disponibile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3528C9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cazul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cerinţe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psihologul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profesorul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crearea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plan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sprijin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psihologic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adaptat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</w:p>
    <w:p w14:paraId="30E7C8D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4711512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VI</w:t>
      </w:r>
    </w:p>
    <w:p w14:paraId="7E63059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RELAŢIILE SPORTIVE INTERNAŢIONALE </w:t>
      </w:r>
    </w:p>
    <w:p w14:paraId="37DAED3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15" w:name="Articolul_16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16.</w:t>
      </w:r>
      <w:bookmarkEnd w:id="15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internaţională</w:t>
      </w:r>
      <w:proofErr w:type="spellEnd"/>
    </w:p>
    <w:p w14:paraId="64CC269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Republica Moldova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atât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teritoriul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cât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ţări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respectând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organismelor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respective.</w:t>
      </w:r>
    </w:p>
    <w:p w14:paraId="06F111C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Prezentarea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individual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oficiale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reprezentarea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al CNOS,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Republica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Deaflympic din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943A52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teritoriul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 pot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înfiinţate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pe probe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/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recunoscute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),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contribuie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voluntariat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ţară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respective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322D8C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4AE3127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16" w:name="Articolul_17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17.</w:t>
      </w:r>
      <w:bookmarkEnd w:id="16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Convenţiile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tratatele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relaţiile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</w:p>
    <w:p w14:paraId="04479C8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Modalitatea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negociere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tratatelor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exercitare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controlului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asupra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tratatele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A4D675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tratatul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care Republica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norme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decât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lastRenderedPageBreak/>
        <w:t>aplică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dispoziţiile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tratatului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operează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modificările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necesare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683906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5047F15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17" w:name="Articolul_18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18.</w:t>
      </w:r>
      <w:bookmarkEnd w:id="17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străini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apatrizilor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</w:p>
    <w:p w14:paraId="7303B28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A7DAA">
        <w:rPr>
          <w:rFonts w:cs="Times New Roman"/>
          <w:sz w:val="24"/>
          <w:szCs w:val="24"/>
          <w:lang w:val="en-US"/>
        </w:rPr>
        <w:t>Cetăţenii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străini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apatrizii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beneficiază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integrale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prezenta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excepţia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selecţia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interne,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componenţa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Moldova.</w:t>
      </w:r>
    </w:p>
    <w:p w14:paraId="6FE60B1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6745386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VII</w:t>
      </w:r>
    </w:p>
    <w:p w14:paraId="6592357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STRUCTURILE SPORTULUI </w:t>
      </w:r>
    </w:p>
    <w:p w14:paraId="3519F2D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18" w:name="Articolul_19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19.</w:t>
      </w:r>
      <w:bookmarkEnd w:id="18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</w:p>
    <w:p w14:paraId="3F860F6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sensul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prezentei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sunt considerate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entităţi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150AA2F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41A937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1A97AC0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Moldova;</w:t>
      </w:r>
    </w:p>
    <w:p w14:paraId="47B0193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Deaflympic din Moldova;</w:t>
      </w:r>
    </w:p>
    <w:p w14:paraId="49C3DFB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sportive;</w:t>
      </w:r>
    </w:p>
    <w:p w14:paraId="7A6A6B0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f)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F99264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g)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sportive;</w:t>
      </w:r>
    </w:p>
    <w:p w14:paraId="115DCB0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h)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sportive; </w:t>
      </w:r>
    </w:p>
    <w:p w14:paraId="5643B57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A7DAA">
        <w:rPr>
          <w:rFonts w:cs="Times New Roman"/>
          <w:sz w:val="24"/>
          <w:szCs w:val="24"/>
          <w:lang w:val="en-US"/>
        </w:rPr>
        <w:t>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E94BCB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prezentei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evidenţa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ţinerea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SIMDS. </w:t>
      </w:r>
    </w:p>
    <w:p w14:paraId="2B17A9D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recunoscute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momentul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înscrierii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SIMDS.</w:t>
      </w:r>
    </w:p>
    <w:p w14:paraId="45DA96C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6DD6768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19" w:name="Articolul_20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20.</w:t>
      </w:r>
      <w:bookmarkEnd w:id="19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</w:p>
    <w:p w14:paraId="578E020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r w:rsidRPr="002A7DAA">
        <w:rPr>
          <w:rFonts w:cs="Times New Roman"/>
          <w:i/>
          <w:iCs/>
          <w:sz w:val="24"/>
          <w:szCs w:val="24"/>
          <w:lang w:val="en-US"/>
        </w:rPr>
        <w:t>CSPLN</w:t>
      </w:r>
      <w:r w:rsidRPr="002A7DAA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extraşcolar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personalitate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juridică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destinată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superior. CSPLN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subordinea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funcţionare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CSPLN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</w:p>
    <w:p w14:paraId="7DF03FB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CSPLN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compartimente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muncă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instructiv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-educative,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metodico-organizatorice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medico-sportive.</w:t>
      </w:r>
    </w:p>
    <w:p w14:paraId="04C9881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CSPLN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dispune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propria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materială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infrastructurii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susţinerea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metodică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2773CD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CSPLN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pregăteşte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categoria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tineret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(18–23 de ani)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categoria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seniori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evenimentele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366C7F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CSPLN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alimentaţie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cazare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susţinătoare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efort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recuperarea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după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echipament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tot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parcursul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limita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9116AB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principali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componenţi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staffului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tehnic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numiţi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profil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conduce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opţiunea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propuşi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CSPLN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contractelor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individuale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muncă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CSPLN.</w:t>
      </w:r>
    </w:p>
    <w:p w14:paraId="3C37428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(7)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principali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componenţi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staffului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tehnic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desfăşoară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cerinţele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funcţionarea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EFEEA7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(8) Prin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derogare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art.37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alin</w:t>
      </w:r>
      <w:proofErr w:type="spellEnd"/>
      <w:r w:rsidRPr="002A7DAA">
        <w:rPr>
          <w:rFonts w:cs="Times New Roman"/>
          <w:sz w:val="24"/>
          <w:szCs w:val="24"/>
          <w:lang w:val="en-US"/>
        </w:rPr>
        <w:t>.(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4)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Codul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nr.152/2014,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vârsta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21 de ani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continuă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CSPLN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atât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timp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cât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4749E8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lastRenderedPageBreak/>
        <w:t> </w:t>
      </w:r>
    </w:p>
    <w:p w14:paraId="08F2AB1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20" w:name="Articolul_21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21.</w:t>
      </w:r>
      <w:bookmarkEnd w:id="20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</w:t>
      </w:r>
    </w:p>
    <w:p w14:paraId="60994E9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Modul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funcţionare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Guvern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469DA0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direcţionată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multilaterală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armonioasă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copiilor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tinerilor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sistematică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aptitudini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deosebite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perfecţionarea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măiestriei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sportive.</w:t>
      </w:r>
    </w:p>
    <w:p w14:paraId="1BDDA46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Ca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sunt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două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tipuri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: </w:t>
      </w:r>
    </w:p>
    <w:p w14:paraId="20F8818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monosportive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singură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ramură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sport;</w:t>
      </w:r>
    </w:p>
    <w:p w14:paraId="788E9CF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polisportive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>/probe de sport.</w:t>
      </w:r>
    </w:p>
    <w:p w14:paraId="1227B58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Ca scop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pot fi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două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tipuri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186BA5C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iniţiere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contribuie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multilaterală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armonioasă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copiilor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adolescenţilor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tinerilor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dizabilităţi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sistematică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vederea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mod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sănătos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intelectuale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morale;</w:t>
      </w:r>
    </w:p>
    <w:p w14:paraId="74C3A3C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sunt destinate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</w:p>
    <w:p w14:paraId="106FC78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cadre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didactice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ramură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sport, care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acreditate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calificarea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grade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didactice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conferite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confirmate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Cercetării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delega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specialişti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disciplina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sportive.</w:t>
      </w:r>
    </w:p>
    <w:p w14:paraId="2B45D6E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oficiale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trebuie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aibă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legitimaţie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profil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1529F2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(7)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scrisă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dubla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legitimare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cazul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transferului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liceele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profil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9B18F3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(8)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Dubla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legitimare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transfer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linie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pe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perioadă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determinată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definitivă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BCEF85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0E1AA5A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21" w:name="Articolul_22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22.</w:t>
      </w:r>
      <w:bookmarkEnd w:id="21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</w:p>
    <w:p w14:paraId="2F52F04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CNOS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obştească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recunoscută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CIO, care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funcţionează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elaborat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Cartei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Olimpice,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civil,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prezentei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normative.</w:t>
      </w:r>
    </w:p>
    <w:p w14:paraId="1BD7EAF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CNOS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singura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entitate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misiunea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CIO,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susţine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mişcarea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teritoriul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deţine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competenţa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exclusivă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reprezentarea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Olimpice,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sub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egida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CIO.</w:t>
      </w:r>
    </w:p>
    <w:p w14:paraId="455E018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CNOS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deţine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folosi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teritoriul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însemnele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simbolurile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specificate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Carta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mişcării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26CDB2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CNOS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/probe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afiliate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respective,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recunoscute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CIO,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Cartei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Olimpice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statute.</w:t>
      </w:r>
    </w:p>
    <w:p w14:paraId="651F40F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juridice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nu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CNOS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utiliza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însemnele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simbolurile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numai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CNOS,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având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B0C954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Pot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CNOS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merite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deosebite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mişcării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CC8AD0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(7) CNOS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deţină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proprietate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concesiune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folosinţă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infrastructură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9A38BC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(8) CNOS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subordinea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CNOS,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fără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juridică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CNOS.</w:t>
      </w:r>
    </w:p>
    <w:p w14:paraId="0236837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lastRenderedPageBreak/>
        <w:t xml:space="preserve">(9) CNOS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coordonează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Academiei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subordinea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fără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juridică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atribuţii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promovarea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principiilor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valorilor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fundamentale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CNOS.</w:t>
      </w:r>
    </w:p>
    <w:p w14:paraId="005E908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(10) CNOS,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comun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având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propunerile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propune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Olimpice.</w:t>
      </w:r>
    </w:p>
    <w:p w14:paraId="46DC31A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CNOS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necomerciale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86A195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695A552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22" w:name="Articolul_23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23.</w:t>
      </w:r>
      <w:bookmarkEnd w:id="22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Republica Moldova</w:t>
      </w:r>
    </w:p>
    <w:p w14:paraId="498278E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Mişcarea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mişcării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scop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susţinerea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dizabilităţi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sub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egida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D6478A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Republica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obştească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promovează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dizabilităţi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susţine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mişcarea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2747C0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Republica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prezintă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propuneri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dizabilităţi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trebuie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prevadă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9C5D8B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Republica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deţine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folosi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teritoriul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însemnele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simbolurile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specificate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mişcării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618316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Republica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necomerciale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92C71D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Republica Moldova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917559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(7)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Republica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deţină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proprietate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concesiune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folosinţă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infrastructură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interes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F3C371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441A12A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23" w:name="Articolul_24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24.</w:t>
      </w:r>
      <w:bookmarkEnd w:id="23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Deaflympic din Moldova</w:t>
      </w:r>
    </w:p>
    <w:p w14:paraId="374B15A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Mişcarea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deaflympică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scop,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mod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susţinerea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deficienţe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auz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Deaflympice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sub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egida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Surzi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568A278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Deaflympic din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obştească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funcţionează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susţine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mişcarea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deaflympică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D1AE53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Deaflympic din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CNOS,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Republica Moldova,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necomerciale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</w:p>
    <w:p w14:paraId="5BD86F4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Deaflympic din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deţine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competenţa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exclusivă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reprezentarea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Deaflympice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celorlalte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Surzi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</w:p>
    <w:p w14:paraId="19310F9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Pot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Deaflympic din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probe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deficienţe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auz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recunoscute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Surzi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A30F5A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lastRenderedPageBreak/>
        <w:t> </w:t>
      </w:r>
    </w:p>
    <w:p w14:paraId="134D6FB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24" w:name="Articolul_25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25.</w:t>
      </w:r>
      <w:bookmarkEnd w:id="24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</w:p>
    <w:p w14:paraId="1CC3D47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juridice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apolitice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necomerciale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beneficia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atribuit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nr.86/2020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necomerciale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FB9AA6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deţine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sport,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trebuie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îndeplinească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cumulativ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30CBD3F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recunoscută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CIO;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excepţie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fac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tradiţionale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româneşti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16907A3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fie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cel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cinci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acelaşi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profil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amplasate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diferite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zone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geografice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FAC3EC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singură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excepţia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dizabilităţi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cumula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probe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practicabile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DF1531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prezentei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statute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profil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E0DDB1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afilia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49C037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înregistrării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Servicii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obligate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prealabil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eliberarea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prezintă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certificatul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atestă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afilierea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profil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recunoscute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Republica Moldova,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03D9F7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(7)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După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prevăzut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alin</w:t>
      </w:r>
      <w:proofErr w:type="spellEnd"/>
      <w:r w:rsidRPr="002A7DAA">
        <w:rPr>
          <w:rFonts w:cs="Times New Roman"/>
          <w:sz w:val="24"/>
          <w:szCs w:val="24"/>
          <w:lang w:val="en-US"/>
        </w:rPr>
        <w:t>.(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6),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obligate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înregistreze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Servicii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vederea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înscrierii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registrul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juridice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Sistemul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informaţional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management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(SIMDS).</w:t>
      </w:r>
    </w:p>
    <w:p w14:paraId="371C14D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(8)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atribuţii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4B57555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strategia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ramurii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respective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monitorizează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acesteia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070D18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supraveghează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local;</w:t>
      </w:r>
    </w:p>
    <w:p w14:paraId="3322FE5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supraveghează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/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; </w:t>
      </w:r>
    </w:p>
    <w:p w14:paraId="6084F2D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6765707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monitorizează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oficiale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teritoriul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39981B7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f)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promovează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prevenire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combatere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utilizării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metodelor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substanţelor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interzise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reglementările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antidoping; </w:t>
      </w:r>
    </w:p>
    <w:p w14:paraId="1B633BD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g)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bilateral,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semnat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Antidoping;</w:t>
      </w:r>
    </w:p>
    <w:p w14:paraId="48FC62A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h)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comun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prevenirea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combaterea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violenţei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promovează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spiritului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fairplay-ului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toleranţa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integritatea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1560900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A7DAA">
        <w:rPr>
          <w:rFonts w:cs="Times New Roman"/>
          <w:sz w:val="24"/>
          <w:szCs w:val="24"/>
          <w:lang w:val="en-US"/>
        </w:rPr>
        <w:t>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vederea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perfecţionării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specialiştilor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3483538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j)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exercită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control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supraveghere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disciplinară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prezenta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2D29731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lastRenderedPageBreak/>
        <w:t xml:space="preserve">k)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vederea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completării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SIMDS,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eliberează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legitimaţii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atribuirea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număr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identificare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2A2FE5A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l)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procesele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continuă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exigenţele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procesului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evaluare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externă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; </w:t>
      </w:r>
    </w:p>
    <w:p w14:paraId="0A8B3F3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m)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clasifică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specialişti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sportive.</w:t>
      </w:r>
    </w:p>
    <w:p w14:paraId="1B06111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(9)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dispun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coordona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ramurii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respective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bilateral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semnat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52CAFBA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(10)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obiectiv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Olimpice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CNOS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5024C3A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dispune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bunuri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materiale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aflate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proprietatea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gestiunea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lor.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Bunurile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administrate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fi date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locaţiune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arendă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D73C2C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dizabilităţi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afilia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Moldova.</w:t>
      </w:r>
    </w:p>
    <w:p w14:paraId="4D041A9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condusă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un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preşedinte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Preşedintele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numit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consiliului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Numărul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mandate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aceeaşi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ocupa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preşedinte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stabileşte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acelaşi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profil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17D0BF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253FE46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25" w:name="Articolul_26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26.</w:t>
      </w:r>
      <w:bookmarkEnd w:id="25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</w:t>
      </w:r>
    </w:p>
    <w:p w14:paraId="1F2A4B0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obştească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independentă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necomercială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benevol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fondatori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48D8FA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pot fi:</w:t>
      </w:r>
    </w:p>
    <w:p w14:paraId="35CBFAE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juridice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au ca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obiectiv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promovarea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uneia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multor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/probe de sport,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sportive;</w:t>
      </w:r>
    </w:p>
    <w:p w14:paraId="6D64C9C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teritoriale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principii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benevole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exerciţiului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zonale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4E9DC60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care au ca scop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promovarea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/probe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5C3331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7C8BE1C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26" w:name="Articolul_27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27.</w:t>
      </w:r>
      <w:bookmarkEnd w:id="26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</w:p>
    <w:p w14:paraId="1D627D9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desfăşoară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didactico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-sportive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extraşcolare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obşteşti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</w:p>
    <w:p w14:paraId="6679F1E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fondate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didactico-sportivă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extraşcolară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fondatoare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F4162F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A7F4F5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Ca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pot fi:</w:t>
      </w:r>
    </w:p>
    <w:p w14:paraId="4114795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monosportive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singură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ramură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sport;</w:t>
      </w:r>
    </w:p>
    <w:p w14:paraId="497F5D7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polisportive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>/probe de sport.</w:t>
      </w:r>
    </w:p>
    <w:p w14:paraId="3632535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sunt obligate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specifice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după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caz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3B2E1C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</w:p>
    <w:p w14:paraId="408D691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lastRenderedPageBreak/>
        <w:t xml:space="preserve">(7)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dispun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regim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gestionare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lor,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bunuri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imobile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destinate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instalaţii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C05554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(8)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exclusivitate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43A42D1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asupra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imaginii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grup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individuale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statice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mişcare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0C620DE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folosire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sigle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embleme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28BCA5F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care 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683709E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282FC3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(9)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căror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echipe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oficiale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periodice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caracter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611BC8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(10)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având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caracter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necomercial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oficiale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trebuie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emis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sport.</w:t>
      </w:r>
    </w:p>
    <w:p w14:paraId="4179F03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7E00524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27" w:name="Articolul_28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28.</w:t>
      </w:r>
      <w:bookmarkEnd w:id="27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</w:p>
    <w:p w14:paraId="6D615CC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personalitate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juridică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autonome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apolitice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sub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juridică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necomercială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B307F2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consideră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>/probe de sport.</w:t>
      </w:r>
    </w:p>
    <w:p w14:paraId="1E89EA2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subordinea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corespunzătoare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statute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obiectivelor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beneficiază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autonomie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organizatorică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economică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BE9D4B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ramură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singură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491F01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adunările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generale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numai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după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favorabil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profil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înscriu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SIMDS,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favorabil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profil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distinctă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subiecţilor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DB5192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atribuţii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17936CE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oficiale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ramura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0DC58B1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efectuează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controlul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exercită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puterea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disciplinară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asupra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prezentei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6E75115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negociază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contracte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colective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muncă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1C284F9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atribuţii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decizia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ramura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corespunzătoare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5181307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642C0C7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28" w:name="Articolul_29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29.</w:t>
      </w:r>
      <w:bookmarkEnd w:id="28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Infrastructura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</w:p>
    <w:p w14:paraId="08E6C13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Infrastructura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edificiile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asanare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încăperi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această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destinaţie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terenurile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stadioanele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echipamentul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utilajul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special,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78E42B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crearea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infrastructurii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instalaţii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sunt obligate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păstreze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destinaţia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menţină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stare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7A2AFD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Modificarea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destinaţiei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edificiilor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proprietate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aparţinând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locale,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sancţionează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73F9B0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lastRenderedPageBreak/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trebuie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includă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planurile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urbanism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amenajare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teritoriului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suprafeţe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teren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construcţia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destinate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E2B149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Patrimoniul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public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prevăzut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anexă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deţinut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folosinţă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gestiune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5C0BAE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titlu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gratuit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>, CNOS-</w:t>
      </w:r>
      <w:proofErr w:type="spellStart"/>
      <w:r w:rsidRPr="002A7DAA">
        <w:rPr>
          <w:rFonts w:cs="Times New Roman"/>
          <w:sz w:val="24"/>
          <w:szCs w:val="24"/>
          <w:lang w:val="en-US"/>
        </w:rPr>
        <w:t>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Republica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evenimente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educative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comun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memorandum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colaborare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DCFA4B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31EE9DB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VIII</w:t>
      </w:r>
    </w:p>
    <w:p w14:paraId="2A24D61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FORMAREA ŞI PERFECŢIONAREA CADRELOR DIDACTICE ŞI </w:t>
      </w:r>
    </w:p>
    <w:p w14:paraId="6235DFB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A SPECIALIŞTILOR DIN DOMENIUL EDUCAŢIEI </w:t>
      </w:r>
    </w:p>
    <w:p w14:paraId="47D41B2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FIZICE ŞI SPORTULUI</w:t>
      </w:r>
    </w:p>
    <w:p w14:paraId="2F22F02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29" w:name="Articolul_30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30.</w:t>
      </w:r>
      <w:bookmarkEnd w:id="29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perfecţionarea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generală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didactice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</w:p>
    <w:p w14:paraId="6A62DB9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didactice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specialişti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superior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postuniversitar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private,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acreditate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D8FBD4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Standardele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evaluare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vederea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acreditării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autorizării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funcţionare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provizorie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studii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cursurilor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continuă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stabilesc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organismele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abilitate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Cercetării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E5DED5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ocuparea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didactice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care:</w:t>
      </w:r>
    </w:p>
    <w:p w14:paraId="34670FA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studii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superioare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disciplina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predată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0CF51F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studii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superioare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ştiinţei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psihopedagogic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C88D06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nu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antecedente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au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reputaţie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ireproşabilă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07AF6DD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nu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evidenţa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narcolog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psihiatru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014841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nu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subiecţi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cărora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măsuri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ocrotire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judiciară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E1CB47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f) nu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săvârşit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infracţiuni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atentează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copiilor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familiei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referitoare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exploatarea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sexuală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abuzurile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sexuale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împotriva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copiilor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E44C73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didactico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-sportive pot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diplomă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studii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ştiinţe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ştiinţe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F9AB44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6D04312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30" w:name="Articolul_31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31.</w:t>
      </w:r>
      <w:bookmarkEnd w:id="30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didactice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</w:p>
    <w:p w14:paraId="54DED27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instructori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recreere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absolvenţii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superior,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tehnic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postsecundar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adulţilor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acreditate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33D716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didactice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diverse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sport)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general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superior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grade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didactice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Atestarea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didactice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benevolă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cinci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confirmarea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conferirea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consecutivă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gradelor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didactice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superior.</w:t>
      </w:r>
    </w:p>
    <w:p w14:paraId="6734698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continuă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didactice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specialişti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adulţilor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Guvern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Clasificatorului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ocupaţiilor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Republica Moldova,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ministrului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muncii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protecţiei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0C0B26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lastRenderedPageBreak/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continuă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adulţilor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5B89659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Cursurile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continuă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obligatorii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departamentele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/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centrele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continuă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superior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căror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acreditate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funcţionare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provizorie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10B774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didactice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obligate,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decurs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cinci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ani,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realizeze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cursurile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continuă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Antidoping.</w:t>
      </w:r>
    </w:p>
    <w:p w14:paraId="6FEC7AD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(7)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Absolvenţii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general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studii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conex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acelaşi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studii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trebuie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urmeze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un program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recalificare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ştiinţe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angajaţi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diverse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sport.</w:t>
      </w:r>
    </w:p>
    <w:p w14:paraId="5E31A14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310642D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IX</w:t>
      </w:r>
    </w:p>
    <w:p w14:paraId="583E341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SPORTUL DE PERFORMANŢĂ ŞI SPORTUL PROFESIONIST</w:t>
      </w:r>
    </w:p>
    <w:p w14:paraId="6560A92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31" w:name="Articolul_32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32.</w:t>
      </w:r>
      <w:bookmarkEnd w:id="31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</w:p>
    <w:p w14:paraId="4846E8E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Prin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urmăreşte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valorificarea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aptitudinilor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individului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într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-un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sistem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selecţie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având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scop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creşterea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rezultatelor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recorduri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victoriei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360EF2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un factor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esenţial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plan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vederea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reprezentării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oficiale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arena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8C3AF3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contribuie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sprijinului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medical,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necesar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încadrarea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sistemul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deplina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integrare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socială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limitele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disponibile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624C69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efectuează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CSPLN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 pe un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ciclu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BE355E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oficiale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locale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un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trebuie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fie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legitimat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B62C6C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Evidenţa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transferul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dintr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competenţa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771582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(7)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limitele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deleagă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24F940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(8)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Includerea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componenţa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efectuează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propunerea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funcţionarea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1EFA64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(9)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nu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Nu sunt considerate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lunare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diurnele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deplasare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hrană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medicamentele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susţinătoarele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efort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premiile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sportive.</w:t>
      </w:r>
    </w:p>
    <w:p w14:paraId="21CB507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0FDB693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32" w:name="Articolul_33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33.</w:t>
      </w:r>
      <w:bookmarkEnd w:id="32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</w:t>
      </w:r>
      <w:proofErr w:type="spellEnd"/>
    </w:p>
    <w:p w14:paraId="6F60E18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sportiv-comercială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eficienţă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economică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valoare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informaţional-distractivă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înaltă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sportive.</w:t>
      </w:r>
    </w:p>
    <w:p w14:paraId="72B839B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profesionişti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scutiri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frecvenţă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sesiuni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examene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prelungite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privilegiate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înscriere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universitar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potrivit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08A837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lastRenderedPageBreak/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Criteriile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clasificare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măiestrie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profesionişti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stabilesc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CE1197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obligat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posede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licenţă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eliberată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profil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29A791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5B2359D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X</w:t>
      </w:r>
    </w:p>
    <w:p w14:paraId="76397C3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ŞTIINŢA ÎN DOMENIUL EDUCAŢIEI FIZICE ŞI SPORTULUI</w:t>
      </w:r>
    </w:p>
    <w:p w14:paraId="165E58C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33" w:name="Articolul_34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34.</w:t>
      </w:r>
      <w:bookmarkEnd w:id="33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ştiinţifico-metodică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</w:p>
    <w:p w14:paraId="3C801F8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ştiinţifico-metodice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măsuri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direcţionate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optimizarea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procesului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rezultatelor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toţi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tehnologiilor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inovatoare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diseminarea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rezultatelor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cercetărilor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ştiinţifice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A45A2E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ştiinţifico-metodice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superior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academic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medicinei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sportive.</w:t>
      </w:r>
    </w:p>
    <w:p w14:paraId="7C88631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Procesul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metodică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coordonat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174E795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planificarea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procesului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metodică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diferite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(de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copii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până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cel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>);</w:t>
      </w:r>
    </w:p>
    <w:p w14:paraId="3892E97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bilaterale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proiectelor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cercetare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ştiinţifică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diferite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nestatale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valorificarea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tehnico-materiale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71407D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elaborarea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comun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ştiinţifice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învăţământ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profil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metodicilor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investigare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diferite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niveluri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67CF1F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luarea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atragere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savanţilor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specialiştilor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procesul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Moldova;</w:t>
      </w:r>
    </w:p>
    <w:p w14:paraId="125B28C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crearea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grupurilor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ştiinţifice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complexe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cercetărilor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ştiinţifice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fundamentale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aplicative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atât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laborator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cât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antrenamentelor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stagiilor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ţară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hotare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diferite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probe de sport;</w:t>
      </w:r>
    </w:p>
    <w:p w14:paraId="4E38664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f)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ştiinţifico-metodică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sport.</w:t>
      </w:r>
    </w:p>
    <w:p w14:paraId="64B7D78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7BD34E6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34" w:name="Articolul_35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35.</w:t>
      </w:r>
      <w:bookmarkEnd w:id="34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ştiinţifico-metodice</w:t>
      </w:r>
      <w:proofErr w:type="spellEnd"/>
    </w:p>
    <w:p w14:paraId="747467E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stabileşte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metodice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toţi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urmăreşte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diseminarea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rezultatelor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cercetărilor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fie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folosul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tuturor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categoriilor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populaţie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0C35E6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comun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cercetările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ştiinţifice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aplicative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fundamentale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metodicile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cercetare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investigare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încalce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antidoping,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Standardelor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ghidurilor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aplicare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5208E8D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atribuirea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programelor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proiectelor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cercetare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ştiinţifică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AD930A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392C91D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XI</w:t>
      </w:r>
    </w:p>
    <w:p w14:paraId="7DE3EC1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FINANŢAREA EDUCAŢIEI FIZICE ŞI SPORTULUI</w:t>
      </w:r>
    </w:p>
    <w:p w14:paraId="2BE66D9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35" w:name="Articolul_36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36.</w:t>
      </w:r>
      <w:bookmarkEnd w:id="35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</w:t>
      </w:r>
    </w:p>
    <w:p w14:paraId="42078F0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construcţia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edificiilor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efectuează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limitele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disponibile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întreprinderilor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lastRenderedPageBreak/>
        <w:t>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provenite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sponsorizări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donaţii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filantropie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nu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contravin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  <w:r w:rsidRPr="002A7DAA">
        <w:rPr>
          <w:rFonts w:cs="Times New Roman"/>
          <w:sz w:val="24"/>
          <w:szCs w:val="24"/>
          <w:vertAlign w:val="superscript"/>
          <w:lang w:val="en-US"/>
        </w:rPr>
        <w:t xml:space="preserve"> </w:t>
      </w:r>
    </w:p>
    <w:p w14:paraId="3706D07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diferenţiat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criteriile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distincte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Guvern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B7845A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Normele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reglementate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Guvern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0155BD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7E70C26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36" w:name="Articolul_37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37.</w:t>
      </w:r>
      <w:bookmarkEnd w:id="36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</w:t>
      </w:r>
    </w:p>
    <w:p w14:paraId="46DE18D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local, care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concurs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proiectelor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limitele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disponibile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proveni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surse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516CF2C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cotizaţii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taxe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contribuţii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penalităţi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potrivit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BABDA3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economice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legătură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obiectul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sportive;</w:t>
      </w:r>
    </w:p>
    <w:p w14:paraId="6ADE98B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donaţii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sponsorizări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89480A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nevalorificate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data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precedent;</w:t>
      </w:r>
    </w:p>
    <w:p w14:paraId="7419B76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99CDD2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destinaţiei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restituie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</w:p>
    <w:p w14:paraId="31DDF89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2B9597C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37" w:name="Articolul_38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38.</w:t>
      </w:r>
      <w:bookmarkEnd w:id="37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</w:t>
      </w:r>
    </w:p>
    <w:p w14:paraId="24EBD97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obşteşti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surse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0701E0C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local, care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concurs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proiectelor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limitele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disponibile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6E19F20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cotizaţii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contribuţii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penalităţi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potrivit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466394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sume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transferurile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suma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cotizaţiei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transferate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10AF364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donaţii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sponsorizări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2CC1F62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nevalorificate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data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precedent;</w:t>
      </w:r>
    </w:p>
    <w:p w14:paraId="280DA83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f)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valorificarea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bunurilor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aflate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patrimoniul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2EFA07B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g)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sportive;</w:t>
      </w:r>
    </w:p>
    <w:p w14:paraId="4907B06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h)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706677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surse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5BBBD4C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sportive;</w:t>
      </w:r>
    </w:p>
    <w:p w14:paraId="4FDE0DD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gestionarea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patrimoniului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exerciţiul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14C5B22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anumite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facilităţi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fiscale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beneficiază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limitele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F50026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B78A51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surse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1E618F5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stat;</w:t>
      </w:r>
    </w:p>
    <w:p w14:paraId="1FC5A4E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executarea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lucrărilor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prestarea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contra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plată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C52E0C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locaţiune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patrimoniului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public;</w:t>
      </w:r>
    </w:p>
    <w:p w14:paraId="1286A72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donaţii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sponsorizări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băneşti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intrate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posesia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2C79A7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proiecte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externe; </w:t>
      </w:r>
    </w:p>
    <w:p w14:paraId="4E7CFD5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f)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C103BC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contribuie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resursele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subordinea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5D282E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destinaţiei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restituie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respectiv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7F4E5E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0924D72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38" w:name="Articolul_39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lastRenderedPageBreak/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39.</w:t>
      </w:r>
      <w:bookmarkEnd w:id="38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</w:t>
      </w:r>
    </w:p>
    <w:p w14:paraId="655E3C3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Sursele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din:</w:t>
      </w:r>
    </w:p>
    <w:p w14:paraId="6B3A114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stat;</w:t>
      </w:r>
    </w:p>
    <w:p w14:paraId="2DB4D8A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executarea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lucrărilor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prestarea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contra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plată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0DE984F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locaţiune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patrimoniului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public;</w:t>
      </w:r>
    </w:p>
    <w:p w14:paraId="529EFE4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donaţii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sponsorizări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băneşti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intrate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posesia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388EB28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proiecte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externe; </w:t>
      </w:r>
    </w:p>
    <w:p w14:paraId="5562D33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f)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B4E6C8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contribui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resursele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subordinea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AA5643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5601385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39" w:name="Articolul_40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40.</w:t>
      </w:r>
      <w:bookmarkEnd w:id="39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</w:p>
    <w:p w14:paraId="07DA3BB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A7DAA">
        <w:rPr>
          <w:rFonts w:cs="Times New Roman"/>
          <w:sz w:val="24"/>
          <w:szCs w:val="24"/>
          <w:lang w:val="en-US"/>
        </w:rPr>
        <w:t>Sursele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CSPLN se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din:</w:t>
      </w:r>
    </w:p>
    <w:p w14:paraId="5A31AF7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susţinerea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întreţinerea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patrimoniului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public;</w:t>
      </w:r>
    </w:p>
    <w:p w14:paraId="3F25A68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executarea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lucrărilor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prestarea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contra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plată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227330C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locaţiune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patrimoniului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public;</w:t>
      </w:r>
    </w:p>
    <w:p w14:paraId="3823666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donaţii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sponsorizări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băneşti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intrate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posesia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CSPLN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411BB5D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proiecte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externe;</w:t>
      </w:r>
    </w:p>
    <w:p w14:paraId="5F1CA73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f)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947D13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0331AB2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40" w:name="Articolul_41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41.</w:t>
      </w:r>
      <w:bookmarkEnd w:id="40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</w:p>
    <w:p w14:paraId="237EF8C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Sursele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din:</w:t>
      </w:r>
    </w:p>
    <w:p w14:paraId="591A40A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bilateral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dintre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obligaţiile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ambelor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părţi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cuantumul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calendarului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criteriile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distincte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F2E77F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economice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legătură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obiectul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14BE2FC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cotizaţii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taxe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contribuţii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penalităţi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potrivit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F3AC8D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donaţii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sponsorizări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6D37D61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nevalorificate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data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precedent;</w:t>
      </w:r>
    </w:p>
    <w:p w14:paraId="121E19F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f)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valorificarea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bunurilor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aflate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patrimoniul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27D6BCE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g)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41A794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destinaţiei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restituie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respectiv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6ACA1C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17C7B75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41" w:name="Articolul_42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42.</w:t>
      </w:r>
      <w:bookmarkEnd w:id="41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</w:p>
    <w:p w14:paraId="63D1999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Sursele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sport, se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din:</w:t>
      </w:r>
    </w:p>
    <w:p w14:paraId="7AFD070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cotizaţii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taxe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contribuţii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penalităţi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potrivit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proprii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8043A1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statutare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353653F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donaţii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sponsorizări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003FCDA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valorificarea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bunurilor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aflate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patrimoniul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2AC1258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nevalorificate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data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precedent;</w:t>
      </w:r>
    </w:p>
    <w:p w14:paraId="4EC8BBA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f)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sume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transferurile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05D3CC3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g)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încasări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rezultate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contractele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TV;</w:t>
      </w:r>
    </w:p>
    <w:p w14:paraId="294E059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h)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anumite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facilităţi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fiscale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beneficiază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limitele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313940C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A7DAA">
        <w:rPr>
          <w:rFonts w:cs="Times New Roman"/>
          <w:sz w:val="24"/>
          <w:szCs w:val="24"/>
          <w:lang w:val="en-US"/>
        </w:rPr>
        <w:t>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C76103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lastRenderedPageBreak/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destinaţiei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restituie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</w:p>
    <w:p w14:paraId="5859019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699F088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42" w:name="Articolul_43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43.</w:t>
      </w:r>
      <w:bookmarkEnd w:id="42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</w:p>
    <w:p w14:paraId="1517C50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Sursele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CNOS se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din:</w:t>
      </w:r>
    </w:p>
    <w:p w14:paraId="4BEE025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bilateral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dintre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CNOS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obligaţiile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ambelor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părţi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sub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egida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CIO; </w:t>
      </w:r>
    </w:p>
    <w:p w14:paraId="04DCC64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folosinţă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însemnelor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simbolurilor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24AF899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timbrul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reprezentând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10%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valoarea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biletelor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acces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manifestările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sub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egida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CNOS;</w:t>
      </w:r>
    </w:p>
    <w:p w14:paraId="7D3EC3C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contribuţii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CIO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solidarităţii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6BEA1D5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donaţii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sponsorizări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0F7436F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f)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cotizaţii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hotărâre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suprem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conducere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86CBF7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g)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nevalorificate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data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precedent;</w:t>
      </w:r>
    </w:p>
    <w:p w14:paraId="7EFB665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h)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D9122F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destinaţiei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restituie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respectiv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3F6589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6CB12E9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43" w:name="Articolul_44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44.</w:t>
      </w:r>
      <w:bookmarkEnd w:id="43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Republica Moldova</w:t>
      </w:r>
    </w:p>
    <w:p w14:paraId="6454FDE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Sursele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din:</w:t>
      </w:r>
    </w:p>
    <w:p w14:paraId="2B9D061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sub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egida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contractelor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încheiate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41FFA0A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folosinţă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însemnelor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simbolurilor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06C23F7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timbrul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reprezentând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10%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valoarea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biletelor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acces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manifestările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sub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egida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Republica Moldova;</w:t>
      </w:r>
    </w:p>
    <w:p w14:paraId="650A9A0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contribuţii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62C4669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donaţii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sponsorizări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23A0C3D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f)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cotizaţii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hotărâre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suprem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conducere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6984E04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g)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nevalorificate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data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precedent;</w:t>
      </w:r>
    </w:p>
    <w:p w14:paraId="299DA65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h)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004271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destinaţiei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restituie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respectiv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5A5B4C2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7B856EF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44" w:name="Articolul_45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45.</w:t>
      </w:r>
      <w:bookmarkEnd w:id="44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Deaflympic din Moldova</w:t>
      </w:r>
    </w:p>
    <w:p w14:paraId="48FF3B7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Sursele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Deaflympic din Moldova pot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din:</w:t>
      </w:r>
    </w:p>
    <w:p w14:paraId="029A467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cotizaţii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hotărâre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suprem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conducere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38EEA9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deficienţe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auz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sub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egida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Deaflympic din Moldova; </w:t>
      </w:r>
    </w:p>
    <w:p w14:paraId="4CCACA7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donaţii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sponsorizări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1AC65B1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economice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46A1B17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nevalorificate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data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precedent;</w:t>
      </w:r>
    </w:p>
    <w:p w14:paraId="4420E9F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f)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DBD294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lastRenderedPageBreak/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destinaţiei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restituie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respectiv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CE5ACF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3229323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XII</w:t>
      </w:r>
    </w:p>
    <w:p w14:paraId="7178EB9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PREMII ŞI INDEMNIZAŢII</w:t>
      </w:r>
    </w:p>
    <w:p w14:paraId="46F381E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45" w:name="Articolul_46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46.</w:t>
      </w:r>
      <w:bookmarkEnd w:id="45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Premiile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</w:p>
    <w:p w14:paraId="06CB910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deosebite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celelalte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locale care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subordine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CNOS,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principali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superiori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secunzi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echipă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maseurilor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psihologilor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staffului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tehnic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valoarea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importanţa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personal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limitele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premii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lei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obiecte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A86802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Cuantumul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premiilor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calcul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premiilor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stabilesc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normelor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Guvern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</w:p>
    <w:p w14:paraId="24EFE34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21EF566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46" w:name="Articolul_47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47.</w:t>
      </w:r>
      <w:bookmarkEnd w:id="46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lunare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</w:p>
    <w:p w14:paraId="75D2F3C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Susţinerea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cetăţeni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remunerare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lunară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8DE056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rezultate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deosebite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individuale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echipe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Olimpice,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seniori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tineret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21–23 de ani,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juniori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18–20 de ani,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cadeţi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16–17 ani,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elevi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13–15 ani),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Mondiale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Universitare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Mondial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Universitar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lunare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8816B8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lunare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perioadă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determinată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rezultatele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sportive. </w:t>
      </w:r>
    </w:p>
    <w:p w14:paraId="5806D53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Prin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derogare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alin</w:t>
      </w:r>
      <w:proofErr w:type="spellEnd"/>
      <w:r w:rsidRPr="002A7DAA">
        <w:rPr>
          <w:rFonts w:cs="Times New Roman"/>
          <w:sz w:val="24"/>
          <w:szCs w:val="24"/>
          <w:lang w:val="en-US"/>
        </w:rPr>
        <w:t>.(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2),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nu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beneficia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lunare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perioadă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un an,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cuantumului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rezultatul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ultima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li s-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cazuri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192F4BA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anulare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amânare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cauza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împrejurărilor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fortuite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4676B60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boală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traumă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survenită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timpul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antrenamente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stagii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înaintea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stipulate la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alin</w:t>
      </w:r>
      <w:proofErr w:type="spellEnd"/>
      <w:r w:rsidRPr="002A7DAA">
        <w:rPr>
          <w:rFonts w:cs="Times New Roman"/>
          <w:sz w:val="24"/>
          <w:szCs w:val="24"/>
          <w:lang w:val="en-US"/>
        </w:rPr>
        <w:t>.(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2),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prezentarea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confirmative;</w:t>
      </w:r>
    </w:p>
    <w:p w14:paraId="53326C1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aflarea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concediul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maternitate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069424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aflarea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concediul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îngrijire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copilului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120D07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Modul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cuantumul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lunare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stabilesc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Guvern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</w:p>
    <w:p w14:paraId="12EB7A2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prelungirea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lunare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depune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termen de maximum 60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zile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survenirea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cauzelor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enumerate la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alin</w:t>
      </w:r>
      <w:proofErr w:type="spellEnd"/>
      <w:r w:rsidRPr="002A7DAA">
        <w:rPr>
          <w:rFonts w:cs="Times New Roman"/>
          <w:sz w:val="24"/>
          <w:szCs w:val="24"/>
          <w:lang w:val="en-US"/>
        </w:rPr>
        <w:t>.(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2).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termen de 30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zile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data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depunerii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notifică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corespunzătoare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acceptarea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respingerea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cazul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respingerii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motivelor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EB9A76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(7)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cazul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încălcării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reglementărilor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solicitării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lunare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suspendă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până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soluţionarea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cauzei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357B23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(8)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Tipurile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neimpozabil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Codul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fiscal,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tipurile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venituri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care nu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calculează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contribuţiile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asigurări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stabilesc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public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asigurări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65DEBB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4C2964C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XIII</w:t>
      </w:r>
    </w:p>
    <w:p w14:paraId="6B0B620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lastRenderedPageBreak/>
        <w:t xml:space="preserve">PROTECŢIA SOCIALĂ A SPORTIVILOR ŞI </w:t>
      </w:r>
      <w:proofErr w:type="gramStart"/>
      <w:r w:rsidRPr="002A7DAA">
        <w:rPr>
          <w:rFonts w:cs="Times New Roman"/>
          <w:b/>
          <w:bCs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ANTRENORILOR</w:t>
      </w:r>
    </w:p>
    <w:p w14:paraId="2EBCBAE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47" w:name="Articolul_48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48.</w:t>
      </w:r>
      <w:bookmarkEnd w:id="47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socială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profesionişti</w:t>
      </w:r>
      <w:proofErr w:type="spellEnd"/>
    </w:p>
    <w:p w14:paraId="195AFC4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înregistraţi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SIMDS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calendarul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obligaţia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deţine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caz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accidente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înregistraţi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contracte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societăţi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risc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accident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deces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intervenit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vederea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528CC06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profesionişti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sindicate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beneficiază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celelalte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conferite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sindicatelor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nr.1129/2000.</w:t>
      </w:r>
    </w:p>
    <w:p w14:paraId="7CBEFBD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45D197E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48" w:name="Articolul_49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49.</w:t>
      </w:r>
      <w:bookmarkEnd w:id="48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</w:p>
    <w:p w14:paraId="14BCE5A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cetăţeni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 care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Republica Moldova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aur,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argint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bronz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individuale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echipe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Olimpice,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seniori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probe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echipelor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fostei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URSS,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confirmarea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lunară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îndeplinesc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cumulativ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2DC36A7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împlinit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vârsta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35 de ani;</w:t>
      </w:r>
    </w:p>
    <w:p w14:paraId="3CD7806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fost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timp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cel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8 </w:t>
      </w:r>
      <w:proofErr w:type="gramStart"/>
      <w:r w:rsidRPr="002A7DAA">
        <w:rPr>
          <w:rFonts w:cs="Times New Roman"/>
          <w:sz w:val="24"/>
          <w:szCs w:val="24"/>
          <w:lang w:val="en-US"/>
        </w:rPr>
        <w:t>ani</w:t>
      </w:r>
      <w:proofErr w:type="gramEnd"/>
      <w:r w:rsidRPr="002A7DAA">
        <w:rPr>
          <w:rFonts w:cs="Times New Roman"/>
          <w:sz w:val="24"/>
          <w:szCs w:val="24"/>
          <w:lang w:val="en-US"/>
        </w:rPr>
        <w:t>.</w:t>
      </w:r>
    </w:p>
    <w:p w14:paraId="3265422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prevăzută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alin</w:t>
      </w:r>
      <w:proofErr w:type="spellEnd"/>
      <w:r w:rsidRPr="002A7DAA">
        <w:rPr>
          <w:rFonts w:cs="Times New Roman"/>
          <w:sz w:val="24"/>
          <w:szCs w:val="24"/>
          <w:lang w:val="en-US"/>
        </w:rPr>
        <w:t>.(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echivalentul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două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salarii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lunare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economie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Biroul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Statistică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precedent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se face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achită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lunar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lei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neimpozabilă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1A803D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prevăzută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alin</w:t>
      </w:r>
      <w:proofErr w:type="spellEnd"/>
      <w:r w:rsidRPr="002A7DAA">
        <w:rPr>
          <w:rFonts w:cs="Times New Roman"/>
          <w:sz w:val="24"/>
          <w:szCs w:val="24"/>
          <w:lang w:val="en-US"/>
        </w:rPr>
        <w:t>.(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1)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începând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data de 1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ianuarie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-a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anunţat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retragerea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revenirea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suspendă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55A782D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necesare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achitarea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stat. Modul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stabileşte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Guvern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652DC7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Plata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efectuează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mărime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de:</w:t>
      </w:r>
    </w:p>
    <w:p w14:paraId="03E0150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100%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aur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Olimpice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46935A9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90%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argint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Olimpice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aur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1E06999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80%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bronz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Olimpice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argint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aur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; </w:t>
      </w:r>
    </w:p>
    <w:p w14:paraId="7E3FD83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70%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bronz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argint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europene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256174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60%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bronz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europene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6BC72D3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f) 50%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valoarea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cuvenite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potrivit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lit.a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 xml:space="preserve">)–c)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aur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Olimpice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europene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531DB87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cumulează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titlul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campion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cel de campion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european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titlul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campion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cel de campion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european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cumulează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inferioară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50%.</w:t>
      </w:r>
    </w:p>
    <w:p w14:paraId="363BB82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(7)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nestinse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încălcarea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antidoping,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nr.24/2023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prevenirea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combaterea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dopajului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 beneficia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C15809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lastRenderedPageBreak/>
        <w:t xml:space="preserve">(8)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beneficiari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sancţionaţi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încălcarea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nr.24/2023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prevenirea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combaterea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dopajului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 li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anulează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definitiv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FF336C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4089A89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49" w:name="Articolul_50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50.</w:t>
      </w:r>
      <w:bookmarkEnd w:id="49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</w:p>
    <w:p w14:paraId="7C1688F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cetăţeni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rezidenţi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 care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individuale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echipe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Olimpice,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seniori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probe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echipelor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fosta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URSS,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îndeplinesc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cumulativ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079073B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împlinit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vârsta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pensionare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au un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stagiu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cel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20 de ani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4BB34E1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ultima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perioadă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minimum 4 ani,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probele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individuale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echipe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obţinând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aceştia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Olimpice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europene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8C81E8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îndemnizaţiei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întrunesc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alin</w:t>
      </w:r>
      <w:proofErr w:type="spellEnd"/>
      <w:r w:rsidRPr="002A7DAA">
        <w:rPr>
          <w:rFonts w:cs="Times New Roman"/>
          <w:sz w:val="24"/>
          <w:szCs w:val="24"/>
          <w:lang w:val="en-US"/>
        </w:rPr>
        <w:t>.(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depun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046F34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prevăzută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alin</w:t>
      </w:r>
      <w:proofErr w:type="spellEnd"/>
      <w:r w:rsidRPr="002A7DAA">
        <w:rPr>
          <w:rFonts w:cs="Times New Roman"/>
          <w:sz w:val="24"/>
          <w:szCs w:val="24"/>
          <w:lang w:val="en-US"/>
        </w:rPr>
        <w:t>.(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echivalentul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salariu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lunar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economie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achită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lunar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lei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neimpozabilă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CF008B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cuantumului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salariul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lunar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economie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comunicate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Biroul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Statistică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precedent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se face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respective.</w:t>
      </w:r>
    </w:p>
    <w:p w14:paraId="4F8C36F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Mijloacele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necesare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achitarea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stat. Modul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calcul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stabileşte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Guvern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512588C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Plata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efectuează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lunar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lei,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mărime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de: </w:t>
      </w:r>
    </w:p>
    <w:p w14:paraId="27FC4AF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100%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aur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Olimpice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14D4294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90%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argint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Olimpice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2A3FD92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80%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bronz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Olimpice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aur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6E79FFD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70%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argint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95892B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60%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bronz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aur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europene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3600D4D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f) 50%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argint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europene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8F2009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g) 40%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medalie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bronz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obţinută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campionatele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europene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570D7B7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(7)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căror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cumulează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titlul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campion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titlul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campion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titlul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campion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titlul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campion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european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cumulează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inferioară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50%.</w:t>
      </w:r>
    </w:p>
    <w:p w14:paraId="3B458F0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(8) Nu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eligibili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căror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nestinse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încălcarea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nr.24/2023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prevenirea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combaterea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dopajului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sport.</w:t>
      </w:r>
    </w:p>
    <w:p w14:paraId="768D6F8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(9)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beneficiari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sancţionaţi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încălcarea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nr.24/2023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prevenirea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combaterea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dopajului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căror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nestinse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încălcarea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nr.24/2023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prevenirea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combaterea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dopajului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 li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anulează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definitiv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indemnizaţie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viageră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AFCD31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403B81D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XIV</w:t>
      </w:r>
    </w:p>
    <w:p w14:paraId="45F1A09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lastRenderedPageBreak/>
        <w:t>ASISTENŢA MEDICALĂ</w:t>
      </w:r>
    </w:p>
    <w:p w14:paraId="61AAF8F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50" w:name="Articolul_51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51.</w:t>
      </w:r>
      <w:bookmarkEnd w:id="50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Asistenţa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</w:p>
    <w:p w14:paraId="771D8DA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asistenţă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prestate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reglementate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normative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3CFC71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Examenul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medical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obligatoriu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efectuează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semestrial.</w:t>
      </w:r>
    </w:p>
    <w:p w14:paraId="1515703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exerciţiilor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numai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certificat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medical pe formular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27F6E1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controlul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asistenţa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reţeaua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din:</w:t>
      </w:r>
    </w:p>
    <w:p w14:paraId="1DAF15F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Atletmed</w:t>
      </w:r>
      <w:proofErr w:type="spellEnd"/>
      <w:r w:rsidRPr="002A7DAA">
        <w:rPr>
          <w:rFonts w:cs="Times New Roman"/>
          <w:sz w:val="24"/>
          <w:szCs w:val="24"/>
          <w:lang w:val="en-US"/>
        </w:rPr>
        <w:t>”;</w:t>
      </w:r>
    </w:p>
    <w:p w14:paraId="60EB563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oficii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private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curative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teritoriale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abilitate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certificat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medical pe formular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necesar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antrenamente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oficiale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F57448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medico-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sanitare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reţeaua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posedă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autonomie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decizională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efectuat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obligate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independenţa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specialistului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exercitarea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profesiei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1EC28D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Plata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deplasările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medico-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sanitar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interes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mobile,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suplimentare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deosebite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noapte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zilele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sâmbătă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duminică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consemnate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contractul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colectiv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muncă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cazul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reţelei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contractul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individual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muncă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cazul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private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BE76C0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(7)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medico-sportive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beneficiarilor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medico-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sanitare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subordonate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prestate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contra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tarifelor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medico-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sanitare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catalogul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preţuri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normativ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82799D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524686E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51" w:name="Articolul_52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52.</w:t>
      </w:r>
      <w:bookmarkEnd w:id="51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Asistenţa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medico-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antrenamente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</w:p>
    <w:p w14:paraId="76B2410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Organizatorii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sectoarele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public,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capital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străin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obligaţi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supravegherea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sportive.</w:t>
      </w:r>
    </w:p>
    <w:p w14:paraId="2F75A61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Asistenţa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medico-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antrenamente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medico-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sanitar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public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medico-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sanitar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angajat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sportive.</w:t>
      </w:r>
    </w:p>
    <w:p w14:paraId="4F70FC8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coordonate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specialişti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echipă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multidisciplinară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profil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C9551F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A7DAA">
        <w:rPr>
          <w:rFonts w:cs="Times New Roman"/>
          <w:sz w:val="24"/>
          <w:szCs w:val="24"/>
          <w:lang w:val="en-US"/>
        </w:rPr>
        <w:t>Medicii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asistenţa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obligaţi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realizeze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cursurile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medical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Antidoping.</w:t>
      </w:r>
    </w:p>
    <w:p w14:paraId="47753E2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Examenul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medical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probe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probe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recunoscute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efectuează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cel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două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an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Atletmed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”,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eliberarea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ulterioară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medical pe formular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7DF23F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Examinarea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practică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atât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legitimate,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cât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nelegitimate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efectuează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semestru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private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medico-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sanitare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private,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eliberarea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ulterioară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medical.</w:t>
      </w:r>
    </w:p>
    <w:p w14:paraId="46733F2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Indicaţiile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cuprinse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conţin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recomandări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coordonează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procesul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E4A8A3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(7)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Lipsa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avizului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medical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examenului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iniţial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/periodic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atrage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interdicţia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antrenamente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CA5520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(8)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medical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responsabil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programarea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examenele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periodice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efectuează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planul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D48753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lastRenderedPageBreak/>
        <w:t xml:space="preserve">(9)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Examinarea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asistenţa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medico-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servicii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2FC4977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categorii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profesionişti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un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caracter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pronunţat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dansatori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balerini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artişti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circ,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cascadori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etc.;</w:t>
      </w:r>
    </w:p>
    <w:p w14:paraId="23F29E3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implicate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</w:p>
    <w:p w14:paraId="2DABBD5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(10)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Examinarea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condiţie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obligatorie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medicină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toate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medico-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sanitare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celelalte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medicale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specificului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transmiterii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reciproce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tuturor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relevante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08B1F3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Asistenţa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medico-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specializată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circuitului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medico-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include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examinări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paraclinice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examinări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clinice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examinări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438BFA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701CE7C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XV</w:t>
      </w:r>
    </w:p>
    <w:p w14:paraId="1FF5423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PREVENIREA VIOLENŢEI ŞI LUPTA ÎMPOTRIVA MANIPULĂRII</w:t>
      </w:r>
    </w:p>
    <w:p w14:paraId="1EF93DE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ÎN COMPETIŢIILE SPORTIVE</w:t>
      </w:r>
    </w:p>
    <w:p w14:paraId="5AC964B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52" w:name="Articolul_53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53.</w:t>
      </w:r>
      <w:bookmarkEnd w:id="52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Prevenirea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violenţei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</w:t>
      </w:r>
    </w:p>
    <w:p w14:paraId="7B28D1F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principiului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climat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civilizat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caracterizat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etică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fairplay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guvernanţă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toate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locurile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desfăşoară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astfel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principiului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integrităţii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Principiul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fairplay-ului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implementat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Antidoping.</w:t>
      </w:r>
    </w:p>
    <w:p w14:paraId="680BA74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Modalităţile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concrete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prevenire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violenţei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plan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stabilesc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Convenţiei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Consiliului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abordarea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integrată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siguranţei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securităţii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deservirii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timpul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meciurilor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fotbal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evenimente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întocmită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Saint-Denis la 3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iulie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2016.</w:t>
      </w:r>
    </w:p>
    <w:p w14:paraId="221D31A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nivel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 au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responsabilitatea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5505910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adoptarea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instrucţiuni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normelor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obligatorii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manifestărilor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prevenirea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violenţei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ocazia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198B0F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supravegherea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controlul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normele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obligatorii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aplicate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organizatorii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teritoriul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unde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desfăşoară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respective;</w:t>
      </w:r>
    </w:p>
    <w:p w14:paraId="69C92F1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propunerea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aplicare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cazurile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încălcare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violente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constatate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timpul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sportive;</w:t>
      </w:r>
    </w:p>
    <w:p w14:paraId="66209D3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contracarării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manifestărilor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violenţă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timpul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C3CE7C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prevenirii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contracarării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cazurilor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violenţă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ieşirilor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necontrolate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spectatorilor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responsabile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coordonând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comune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793B29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stabilească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norme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reguli interne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prevenirea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violenţei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8378F7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şcolile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întreprind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măsuri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specifice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prevenirea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combaterea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oricărei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violenţă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împotriva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copiilor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procedurilor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687BA0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3FF934D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53" w:name="Articolul_54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54.</w:t>
      </w:r>
      <w:bookmarkEnd w:id="53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disciplinară</w:t>
      </w:r>
      <w:proofErr w:type="spellEnd"/>
    </w:p>
    <w:p w14:paraId="566C740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disciplinară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exercită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deplin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legitim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cu:</w:t>
      </w:r>
    </w:p>
    <w:p w14:paraId="19ABB6D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competenţele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date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exercitarea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supraveghere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control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6B92137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sport,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CNOS;</w:t>
      </w:r>
    </w:p>
    <w:p w14:paraId="5E01D9B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lastRenderedPageBreak/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antidoping,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Standardelor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reglementările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Antidoping.</w:t>
      </w:r>
    </w:p>
    <w:p w14:paraId="080AAD9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Puterea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disciplinară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titularilor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alin</w:t>
      </w:r>
      <w:proofErr w:type="spellEnd"/>
      <w:r w:rsidRPr="002A7DAA">
        <w:rPr>
          <w:rFonts w:cs="Times New Roman"/>
          <w:sz w:val="24"/>
          <w:szCs w:val="24"/>
          <w:lang w:val="en-US"/>
        </w:rPr>
        <w:t>.(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1)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lit.b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atribuţia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investiga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după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caz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de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sancţiona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culpă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CB1EE0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Modalitatea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exercitare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disciplinare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7104F4D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un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sistem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coerent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corespunzător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respective,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gradat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gravitatea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faptelor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6631600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diferenţierea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graduală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faptelor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aplicarea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excluderea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posibilităţii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dublei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aceeaşi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faptă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excluderea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retroactivităţii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aplicarea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interdicţia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aplica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fapte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săvârşite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anterior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momentului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faptei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cauză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0F3CCAE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cauze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împrejurări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scutesc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atenuează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agravează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răspunderea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făptuitorului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cerinţele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stingerea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suspendarea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sancţiunii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2A41A14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competenţele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cercetarea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faptei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determinarea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aplicarea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sancţiunii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32D580C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garantarea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apărare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atac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împotriva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aplicate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3B9430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Aplicarea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efectuează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contravenţional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54D585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73437BB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54" w:name="Articolul_55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55.</w:t>
      </w:r>
      <w:bookmarkEnd w:id="54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Platformei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Integritate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</w:t>
      </w:r>
    </w:p>
    <w:p w14:paraId="7EEE017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Modalităţile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concrete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prevenire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depistare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sancţionare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manipulării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pe plan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local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conform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Convenţiei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Consiliului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manipularea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ratificată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nr.285/2018.</w:t>
      </w:r>
    </w:p>
    <w:p w14:paraId="0BBAC79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Platforma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Integritate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 (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r w:rsidRPr="002A7DAA">
        <w:rPr>
          <w:rFonts w:cs="Times New Roman"/>
          <w:i/>
          <w:iCs/>
          <w:sz w:val="24"/>
          <w:szCs w:val="24"/>
          <w:lang w:val="en-US"/>
        </w:rPr>
        <w:t>PNIS</w:t>
      </w:r>
      <w:r w:rsidRPr="002A7DAA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un organ,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fără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personalitate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juridică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coordonare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prevenire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depistare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combatere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manipulării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transnaţionale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proteja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ilicite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promova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valorile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eticii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sportive. </w:t>
      </w:r>
    </w:p>
    <w:p w14:paraId="1787967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PNIS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sub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preşedinţia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PNIS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efectuează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limitele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alocaţiilor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bugetul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Agenţiei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Antidoping.</w:t>
      </w:r>
    </w:p>
    <w:p w14:paraId="47A520D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PNIS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reglementată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Guvern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4E8988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PNIS nu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remunerată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A2FC85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6625508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55" w:name="Articolul_56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56.</w:t>
      </w:r>
      <w:bookmarkEnd w:id="55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Atribuţiile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Platformei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Integritate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</w:t>
      </w:r>
    </w:p>
    <w:p w14:paraId="40900BB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PNIS 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atribuţii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711F155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coordonează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destinate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prevenirii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depistării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combaterii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manipulării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transnaţionale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proteja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ilicite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promova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valorile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eticii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sportive;</w:t>
      </w:r>
    </w:p>
    <w:p w14:paraId="5081C57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colectează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transmite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informaţii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relevante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tuturor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implicate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combaterea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manipulării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sportive;</w:t>
      </w:r>
    </w:p>
    <w:p w14:paraId="1D80C4E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recepţionează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informaţiile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referitoare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pariuri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decât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definite la art.2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nr.291/2016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desfăşurarea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jocurilor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noroc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suspecte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emite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alerte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necesar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00E18D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transmite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operatorii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pariuri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informaţiile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referitoare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posibile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încălcări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reglementărilor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respectând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normele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caracter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personal;</w:t>
      </w:r>
    </w:p>
    <w:p w14:paraId="67DB20C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normativ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existent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combaterea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manipulării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elaborează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propuneri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modificare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acestuia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C847EAD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f)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normativ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existent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combaterea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corupţiei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Convenţiei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Consiliului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manipularea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sportive.</w:t>
      </w:r>
    </w:p>
    <w:p w14:paraId="61FCA8A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34DE3D5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56" w:name="Articolul_57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57.</w:t>
      </w:r>
      <w:bookmarkEnd w:id="56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Rolul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combaterea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manipulării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</w:t>
      </w:r>
    </w:p>
    <w:p w14:paraId="4CE53C4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lastRenderedPageBreak/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organizatorii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trebuie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adopte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aplicare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reguli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combatere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manipulării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principii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guvernare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referă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la:</w:t>
      </w:r>
    </w:p>
    <w:p w14:paraId="114656A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prevenirea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conflictelor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interese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interzicerea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actorilor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la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interzicerea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utilizării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abuzive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difuzării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informaţii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privilegiate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277C70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membrii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lor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afiliaţi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tuturor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obligaţiilor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contractuale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natură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81AF00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obligaţia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actorilor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raporteze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imediat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suspectă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incident,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instigare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abordare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considerată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încălcare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sportive.</w:t>
      </w:r>
    </w:p>
    <w:p w14:paraId="1C77BF0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trebuie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adopte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pună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aplicare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măsuri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adecvate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garanta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38E8FC2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sporită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eficientă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cursului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expuse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riscurilor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manipulare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D1E91B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raportarea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imediată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PNIS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cazurilor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suspecte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legate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manipularea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sportive;</w:t>
      </w:r>
    </w:p>
    <w:p w14:paraId="78C873F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mecanisme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eficiente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facilitare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divulgării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oricăror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informaţii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referitoare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cazurile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potenţiale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manipulare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adecvată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avertizorilor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3D14BE5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creşterea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gradului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conştientizare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actorilor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tinerilor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riscul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manipulării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eforturile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combatere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acesteia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diseminare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informaţii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FD5F44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e)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numirea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oficialilor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special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judecătorilor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etapa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târzie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posibilă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E09333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obligă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măsuri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disciplinare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specifice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eficiente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proporţionale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disuasive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încălcarea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lor interne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împotriva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manipulării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recunoaşterea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reciprocă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aplicarea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impuse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special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hotare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1FF972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nu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Convenţiei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Consiliului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Europei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manipularea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pasibile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sancţionare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retragerea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totală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parţială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sprijinului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. </w:t>
      </w:r>
    </w:p>
    <w:p w14:paraId="3555C36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Actorilor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sancţionaţi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manipulare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li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retrage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sprijinul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financiar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durata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635136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Răspunderea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disciplinară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nu exclude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răspunderea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civilă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contravenţională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D36A5A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247E7AF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XVI</w:t>
      </w:r>
    </w:p>
    <w:p w14:paraId="2341555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SUPRAVEGHEREA, CONTROLUL ŞI MONITORIZAREA </w:t>
      </w:r>
    </w:p>
    <w:p w14:paraId="1C74AAA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ÎN DOMENIUL EDUCAŢIEI FIZICE ŞI SPORTULUI</w:t>
      </w:r>
    </w:p>
    <w:p w14:paraId="42C28DC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57" w:name="Articolul_58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58.</w:t>
      </w:r>
      <w:bookmarkEnd w:id="57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Supravegherea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controlul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</w:p>
    <w:p w14:paraId="3CC6A48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supravegherea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controlul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BA190B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Supravegherea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controlul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exercită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după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7039FB5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asupra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tuturor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B6B6B2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locală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asupra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pe raza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teritorială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62F9B20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asupra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ramura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02F4C5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5190C6B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58" w:name="Articolul_59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lastRenderedPageBreak/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59.</w:t>
      </w:r>
      <w:bookmarkEnd w:id="58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Controlul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</w:p>
    <w:p w14:paraId="3A23AF1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Revocarea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funcţionare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asociaţiilor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cluburilor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ţine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competenţa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produce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atunci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când</w:t>
      </w:r>
      <w:proofErr w:type="spellEnd"/>
      <w:r w:rsidRPr="002A7DAA">
        <w:rPr>
          <w:rFonts w:cs="Times New Roman"/>
          <w:sz w:val="24"/>
          <w:szCs w:val="24"/>
          <w:lang w:val="en-US"/>
        </w:rPr>
        <w:t>:</w:t>
      </w:r>
    </w:p>
    <w:p w14:paraId="0601256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devin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ilicite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bunelor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moravuri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încalcă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repetat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reglementările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periclitează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securitatea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7504B9A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fără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autorizată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urmăreşte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decât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său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515348A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hotărârile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adunărilor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generale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luate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violarea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dispoziţiilor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documentelor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constituire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031835B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beneficiază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surse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finanţare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decât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permise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52D1AD0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Revocarea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funcţionare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face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caz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dizolvare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lichidare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are ca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efect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radierea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acesteia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SIMDS.</w:t>
      </w:r>
    </w:p>
    <w:p w14:paraId="50E7056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Decizia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centrale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revocare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funcţionare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atacată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cel care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consideră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vătămat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într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-un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recunoscut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ordinea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contenciosului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administrativ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49C77C4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04F6FE7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XVII</w:t>
      </w:r>
    </w:p>
    <w:p w14:paraId="128DEDA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SOLUŢIONAREA LITIGIILOR ÎN SPORTURILE </w:t>
      </w:r>
    </w:p>
    <w:p w14:paraId="69E4181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PROFESIONISTE ŞI DE PERFORMANŢĂ </w:t>
      </w:r>
    </w:p>
    <w:p w14:paraId="6E7DB33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59" w:name="Articolul_60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60.</w:t>
      </w:r>
      <w:bookmarkEnd w:id="59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Procedura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preliminară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extrajudiciară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soluţionarea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litigiilor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</w:p>
    <w:p w14:paraId="675195B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procedură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preliminară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soluţionarea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litigiilor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obligatorie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subiecţii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respective.</w:t>
      </w:r>
    </w:p>
    <w:p w14:paraId="3FEA02D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scopul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implementării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procedurii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preliminare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soluţionarea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litigiilor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cadrul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structurii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lor,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comisii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căror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competenţă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viza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soluţionarea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tuturor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anumitor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categorii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litigii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posibilitatea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contestare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deciziilor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luate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arbitraj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permanentă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arbitraj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străinătate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Curtea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Arbitraj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(CAS),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funcţie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arbitraj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corespunzător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F7CF9F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medierea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soluţionarea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litigiilor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obligatorie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subiecţii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respective.</w:t>
      </w:r>
    </w:p>
    <w:p w14:paraId="488EEB4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Litigiile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au ca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obiect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contractul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individual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muncă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soluţionate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fie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instanţele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judecătoreşti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prevederile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muncii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fie,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părţile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decid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astfel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contractul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calea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organelor</w:t>
      </w:r>
      <w:proofErr w:type="spellEnd"/>
      <w:r w:rsidRPr="002A7DAA">
        <w:rPr>
          <w:rFonts w:cs="Times New Roman"/>
          <w:sz w:val="24"/>
          <w:szCs w:val="24"/>
          <w:lang w:val="en-US"/>
        </w:rPr>
        <w:t>/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comisiilor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extrajudiciare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arbitrajului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instituţionalizat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dispoziţiile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cuprinse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2DE4B52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activitate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A7DAA">
        <w:rPr>
          <w:rFonts w:cs="Times New Roman"/>
          <w:sz w:val="24"/>
          <w:szCs w:val="24"/>
          <w:lang w:val="en-US"/>
        </w:rPr>
        <w:t>a</w:t>
      </w:r>
      <w:proofErr w:type="gram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organismului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extrajudiciar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componenţa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acestuia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conducere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relevante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temeiul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3A0628A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195365B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60" w:name="Articolul_61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61.</w:t>
      </w:r>
      <w:bookmarkEnd w:id="60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Procedura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soluţionare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litigiilor</w:t>
      </w:r>
      <w:proofErr w:type="spellEnd"/>
    </w:p>
    <w:p w14:paraId="2F70FFE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obligaţiile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subiecţilor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contractele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părţi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D16417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Litigiile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apărute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soluţionate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mediere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mediatorilor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specializaţi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9DB734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lastRenderedPageBreak/>
        <w:t xml:space="preserve">(3)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Litigiile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apărute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pot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transmise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examinare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arbitraj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există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convenţie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scris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cerinţele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nr.23/2008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arbitraj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2E2A2AA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(4)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Convenţia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excepţia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arbitraj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litigiile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au ca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obiect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contractele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individuale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muncă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considerată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statutele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organizatori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evenimente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stabilesc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obligaţiile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subiecţilor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dacă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conţine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consimţământul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scris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subiecţilor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exprimat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cereri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formulare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participare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alte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documente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din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rezultă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faptul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guvernate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arbitraj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B874A5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(5)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Convenţia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transferul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arbitraj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litigiilor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individuale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muncă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antrenorilor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sporturi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încheiată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sub forma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unui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acord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separat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nr.23/2008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arbitraj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ţinând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specificul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prevăzut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Codul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muncii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sportive.</w:t>
      </w:r>
    </w:p>
    <w:p w14:paraId="103CE6A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(6)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examinarea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litigiilor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apărute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inclusiv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litigiilor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individuale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muncă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arbitraj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conduce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legislaţia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de Carta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Olimpică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CIO,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Codul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Comitetului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Paralimpic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Codul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mondial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antidoping,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regulamentele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competiţiilor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organizatorii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normele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aprobate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ţară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stabilesc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drepturile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obligaţiile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subiecţilor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sport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recunosc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norme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B6A04F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(7)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Examinarea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litigiilor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către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arbitraj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străinătate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efectuează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regulile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procedură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litigiilor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stabilite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arbitraj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7D4D3F3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(8)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Federaţiile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ligile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sunt obligate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stabilească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aplice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sancţiuni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subiecţilor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sporturile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profesioniste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performanţă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care nu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respectă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deciziile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instituţiei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arbitraj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asemenea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asigure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executarea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acestor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decizii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177EDF6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794D0B5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XVIII</w:t>
      </w:r>
    </w:p>
    <w:p w14:paraId="1BBA01A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DISPOZIŢII FINALE</w:t>
      </w:r>
    </w:p>
    <w:p w14:paraId="49DDF16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61" w:name="Articolul_62."/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Articolul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62.</w:t>
      </w:r>
      <w:bookmarkEnd w:id="61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Intrarea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vigoare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</w:p>
    <w:p w14:paraId="6281F94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(1)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Prezenta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intră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vigoare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data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Monitorul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Oficial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Moldova.</w:t>
      </w:r>
    </w:p>
    <w:p w14:paraId="2F45910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(2)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Guvernul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termen de 4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luni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la data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publicării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prezentei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: </w:t>
      </w:r>
    </w:p>
    <w:p w14:paraId="1AD9B12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modifica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sale normative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prezenta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lege</w:t>
      </w:r>
      <w:proofErr w:type="spellEnd"/>
      <w:r w:rsidRPr="002A7DAA">
        <w:rPr>
          <w:rFonts w:cs="Times New Roman"/>
          <w:sz w:val="24"/>
          <w:szCs w:val="24"/>
          <w:lang w:val="en-US"/>
        </w:rPr>
        <w:t>;</w:t>
      </w:r>
    </w:p>
    <w:p w14:paraId="2C6D14E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elabora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actele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normative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necesare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pentru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prezentei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6FC8D56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(3) La data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intrării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în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vigoare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prezentei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legi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hyperlink r:id="rId4" w:history="1">
        <w:proofErr w:type="spellStart"/>
        <w:r w:rsidRPr="002A7DAA">
          <w:rPr>
            <w:rStyle w:val="Hyperlink"/>
            <w:rFonts w:cs="Times New Roman"/>
            <w:sz w:val="24"/>
            <w:szCs w:val="24"/>
            <w:lang w:val="en-US"/>
          </w:rPr>
          <w:t>Legea</w:t>
        </w:r>
        <w:proofErr w:type="spellEnd"/>
        <w:r w:rsidRPr="002A7DAA">
          <w:rPr>
            <w:rStyle w:val="Hyperlink"/>
            <w:rFonts w:cs="Times New Roman"/>
            <w:sz w:val="24"/>
            <w:szCs w:val="24"/>
            <w:lang w:val="en-US"/>
          </w:rPr>
          <w:t xml:space="preserve"> nr.330/1999</w:t>
        </w:r>
      </w:hyperlink>
      <w:r w:rsidRPr="002A7DAA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privire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cultura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fizică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sport (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Monitorul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Oficial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A7DAA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Moldova, 1999, nr.83–86, art.399), cu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modificările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ulterioare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se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abrogă</w:t>
      </w:r>
      <w:proofErr w:type="spellEnd"/>
      <w:r w:rsidRPr="002A7DAA">
        <w:rPr>
          <w:rFonts w:cs="Times New Roman"/>
          <w:sz w:val="24"/>
          <w:szCs w:val="24"/>
          <w:lang w:val="en-US"/>
        </w:rPr>
        <w:t>.</w:t>
      </w:r>
    </w:p>
    <w:p w14:paraId="06B00D04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3"/>
        <w:gridCol w:w="2753"/>
      </w:tblGrid>
      <w:tr w:rsidR="002A7DAA" w:rsidRPr="002A7DAA" w14:paraId="7FDFFD1E" w14:textId="77777777" w:rsidTr="002A7D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F00D46" w14:textId="77777777" w:rsidR="002A7DAA" w:rsidRPr="002A7DAA" w:rsidRDefault="002A7DAA" w:rsidP="002A7DAA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A7DAA">
              <w:rPr>
                <w:rFonts w:cs="Times New Roman"/>
                <w:b/>
                <w:bCs/>
                <w:sz w:val="24"/>
                <w:szCs w:val="24"/>
                <w:lang w:val="en-US"/>
              </w:rPr>
              <w:t>VICEPREŞEDINTA PARLAMENTULUI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3A0075" w14:textId="77777777" w:rsidR="002A7DAA" w:rsidRPr="002A7DAA" w:rsidRDefault="002A7DAA" w:rsidP="002A7DAA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A7DAA">
              <w:rPr>
                <w:rFonts w:cs="Times New Roman"/>
                <w:b/>
                <w:bCs/>
                <w:sz w:val="24"/>
                <w:szCs w:val="24"/>
                <w:lang w:val="en-US"/>
              </w:rPr>
              <w:t>Doina GHERMAN</w:t>
            </w:r>
          </w:p>
          <w:p w14:paraId="0A307408" w14:textId="77777777" w:rsidR="002A7DAA" w:rsidRPr="002A7DAA" w:rsidRDefault="002A7DAA" w:rsidP="002A7DAA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A7DAA">
              <w:rPr>
                <w:rFonts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2A7DAA" w:rsidRPr="002A7DAA" w14:paraId="3CAF6B7F" w14:textId="77777777" w:rsidTr="002A7D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FE5A2A" w14:textId="77777777" w:rsidR="002A7DAA" w:rsidRPr="002A7DAA" w:rsidRDefault="002A7DAA" w:rsidP="002A7DAA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A7DA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Nr.110. </w:t>
            </w:r>
            <w:proofErr w:type="spellStart"/>
            <w:r w:rsidRPr="002A7DAA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Chişinău</w:t>
            </w:r>
            <w:proofErr w:type="spellEnd"/>
            <w:r w:rsidRPr="002A7DA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22 </w:t>
            </w:r>
            <w:proofErr w:type="spellStart"/>
            <w:r w:rsidRPr="002A7DAA">
              <w:rPr>
                <w:rFonts w:cs="Times New Roman"/>
                <w:b/>
                <w:bCs/>
                <w:sz w:val="24"/>
                <w:szCs w:val="24"/>
                <w:lang w:val="en-US"/>
              </w:rPr>
              <w:t>mai</w:t>
            </w:r>
            <w:proofErr w:type="spellEnd"/>
            <w:r w:rsidRPr="002A7DA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2025.</w:t>
            </w:r>
          </w:p>
        </w:tc>
        <w:tc>
          <w:tcPr>
            <w:tcW w:w="0" w:type="auto"/>
            <w:vAlign w:val="center"/>
            <w:hideMark/>
          </w:tcPr>
          <w:p w14:paraId="0ED5D740" w14:textId="77777777" w:rsidR="002A7DAA" w:rsidRPr="002A7DAA" w:rsidRDefault="002A7DAA" w:rsidP="002A7DAA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</w:tbl>
    <w:p w14:paraId="30BBB84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2C99977F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1B55A7D9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bookmarkStart w:id="62" w:name="Anexă."/>
      <w:proofErr w:type="spellStart"/>
      <w:r w:rsidRPr="002A7DAA">
        <w:rPr>
          <w:rFonts w:cs="Times New Roman"/>
          <w:sz w:val="24"/>
          <w:szCs w:val="24"/>
          <w:lang w:val="en-US"/>
        </w:rPr>
        <w:t>Anexă</w:t>
      </w:r>
      <w:bookmarkEnd w:id="62"/>
      <w:proofErr w:type="spellEnd"/>
    </w:p>
    <w:p w14:paraId="4014F8F6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7F9FD9F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LISTA </w:t>
      </w:r>
    </w:p>
    <w:p w14:paraId="327AE34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infrastructurii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sportive din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administrarea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autorităţii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publice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centrale </w:t>
      </w:r>
    </w:p>
    <w:p w14:paraId="2F6EEEE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 xml:space="preserve">din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domeniul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educaţiei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fizice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b/>
          <w:bCs/>
          <w:sz w:val="24"/>
          <w:szCs w:val="24"/>
          <w:lang w:val="en-US"/>
        </w:rPr>
        <w:t>sportului</w:t>
      </w:r>
      <w:proofErr w:type="spellEnd"/>
    </w:p>
    <w:p w14:paraId="4DCF8C9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2E50C4E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1.</w:t>
      </w:r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Manejul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Atletism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Chişinău</w:t>
      </w:r>
      <w:proofErr w:type="spellEnd"/>
      <w:r w:rsidRPr="002A7DAA">
        <w:rPr>
          <w:rFonts w:cs="Times New Roman"/>
          <w:sz w:val="24"/>
          <w:szCs w:val="24"/>
          <w:lang w:val="en-US"/>
        </w:rPr>
        <w:t>, str. Andrei Doga nr.26</w:t>
      </w:r>
    </w:p>
    <w:p w14:paraId="6B9DF80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2.</w:t>
      </w:r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Şcoala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Hipism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Pentatlon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Modern din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mun.Chişinău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>:</w:t>
      </w:r>
    </w:p>
    <w:p w14:paraId="2640196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lastRenderedPageBreak/>
        <w:t xml:space="preserve">2.1.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Construcţiile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mun.Chişinău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 xml:space="preserve">, str. Calea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Orheiului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nr.88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nr.90</w:t>
      </w:r>
    </w:p>
    <w:p w14:paraId="041B5292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2.2.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Construcţiie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com.Zagarancea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r.Ungheni</w:t>
      </w:r>
      <w:proofErr w:type="spellEnd"/>
      <w:proofErr w:type="gramEnd"/>
    </w:p>
    <w:p w14:paraId="273B6FD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2.3.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Construcţiile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com.Mănoileşti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r.Ungheni</w:t>
      </w:r>
      <w:proofErr w:type="spellEnd"/>
      <w:proofErr w:type="gramEnd"/>
    </w:p>
    <w:p w14:paraId="2E3DC1C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3.</w:t>
      </w:r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Şcoala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Tenis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mun.Chişinău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>, str. Eugen Coca nr.59</w:t>
      </w:r>
    </w:p>
    <w:p w14:paraId="123EC34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4.</w:t>
      </w:r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Şcoala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Fotbal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nr.1 din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mun.Chişinău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>, str. Nicolae Dimo nr.13/4a</w:t>
      </w:r>
    </w:p>
    <w:p w14:paraId="0CD5930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5.</w:t>
      </w:r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Şcoala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Tenis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Masă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or.Dubăsari</w:t>
      </w:r>
      <w:proofErr w:type="spellEnd"/>
      <w:proofErr w:type="gramEnd"/>
    </w:p>
    <w:p w14:paraId="7875EAB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6.</w:t>
      </w:r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Şcoala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Box din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s.Grimăncăuţi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r.Briceni</w:t>
      </w:r>
      <w:proofErr w:type="spellEnd"/>
      <w:proofErr w:type="gramEnd"/>
    </w:p>
    <w:p w14:paraId="5EB9C49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7.</w:t>
      </w:r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Şcoala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Bălţi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str.Kiev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 xml:space="preserve"> nr.15 (</w:t>
      </w:r>
      <w:proofErr w:type="spellStart"/>
      <w:r w:rsidRPr="002A7DAA">
        <w:rPr>
          <w:rFonts w:cs="Times New Roman"/>
          <w:sz w:val="24"/>
          <w:szCs w:val="24"/>
          <w:lang w:val="en-US"/>
        </w:rPr>
        <w:t>stadionul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Locomotiv</w:t>
      </w:r>
      <w:proofErr w:type="spellEnd"/>
      <w:r w:rsidRPr="002A7DAA">
        <w:rPr>
          <w:rFonts w:cs="Times New Roman"/>
          <w:sz w:val="24"/>
          <w:szCs w:val="24"/>
          <w:lang w:val="en-US"/>
        </w:rPr>
        <w:t>”)</w:t>
      </w:r>
    </w:p>
    <w:p w14:paraId="17B7E6E5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7.1.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Construcţiile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mun.Bălţi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str.Orhei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 xml:space="preserve"> nr.115</w:t>
      </w:r>
    </w:p>
    <w:p w14:paraId="05219358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b/>
          <w:bCs/>
          <w:sz w:val="24"/>
          <w:szCs w:val="24"/>
          <w:lang w:val="en-US"/>
        </w:rPr>
        <w:t>8.</w:t>
      </w:r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Centrul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Loturilor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</w:p>
    <w:p w14:paraId="741E5AA0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8.1. Baza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mun.Chişinău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bd.Decebal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 xml:space="preserve"> nr.72/2</w:t>
      </w:r>
    </w:p>
    <w:p w14:paraId="4B87AD2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8.2. Baza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Canotaj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mun.Chişinău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or.Vatra</w:t>
      </w:r>
      <w:proofErr w:type="spellEnd"/>
      <w:proofErr w:type="gramEnd"/>
    </w:p>
    <w:p w14:paraId="2F0A82EB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8.3. Baza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de Haltere din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mun.Chişinău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 xml:space="preserve">, str. Alexandru </w:t>
      </w:r>
      <w:proofErr w:type="spellStart"/>
      <w:r w:rsidRPr="002A7DAA">
        <w:rPr>
          <w:rFonts w:cs="Times New Roman"/>
          <w:sz w:val="24"/>
          <w:szCs w:val="24"/>
          <w:lang w:val="en-US"/>
        </w:rPr>
        <w:t>Lăpuşneanu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nr.2</w:t>
      </w:r>
    </w:p>
    <w:p w14:paraId="414D2B5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8.4.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Bazinul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2A7DAA">
        <w:rPr>
          <w:rFonts w:cs="Times New Roman"/>
          <w:sz w:val="24"/>
          <w:szCs w:val="24"/>
          <w:lang w:val="en-US"/>
        </w:rPr>
        <w:t>Feroviarul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” din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mun.Chişinău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 xml:space="preserve">, str.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Tăbăcăria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A7DAA">
        <w:rPr>
          <w:rFonts w:cs="Times New Roman"/>
          <w:sz w:val="24"/>
          <w:szCs w:val="24"/>
          <w:lang w:val="en-US"/>
        </w:rPr>
        <w:t>Veche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nr.23</w:t>
      </w:r>
    </w:p>
    <w:p w14:paraId="48857F41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8.5. Baza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s.Romăneşti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r.Străşeni</w:t>
      </w:r>
      <w:proofErr w:type="spellEnd"/>
      <w:proofErr w:type="gramEnd"/>
    </w:p>
    <w:p w14:paraId="446FACBE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8.6. Baza 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Sportivă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2A7DAA">
        <w:rPr>
          <w:rFonts w:cs="Times New Roman"/>
          <w:sz w:val="24"/>
          <w:szCs w:val="24"/>
          <w:lang w:val="en-US"/>
        </w:rPr>
        <w:t>Speranţa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” din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s.Căpriana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r.Străşeni</w:t>
      </w:r>
      <w:proofErr w:type="spellEnd"/>
      <w:proofErr w:type="gramEnd"/>
    </w:p>
    <w:p w14:paraId="0B42BD7C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8.7.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Costrucţiile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s.Cărpineni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r.Hînceşti</w:t>
      </w:r>
      <w:proofErr w:type="spellEnd"/>
      <w:proofErr w:type="gramEnd"/>
    </w:p>
    <w:p w14:paraId="1A6BE3F7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 xml:space="preserve">8.8. </w:t>
      </w:r>
      <w:proofErr w:type="spellStart"/>
      <w:r w:rsidRPr="002A7DAA">
        <w:rPr>
          <w:rFonts w:cs="Times New Roman"/>
          <w:sz w:val="24"/>
          <w:szCs w:val="24"/>
          <w:lang w:val="en-US"/>
        </w:rPr>
        <w:t>Costrucţiile</w:t>
      </w:r>
      <w:proofErr w:type="spellEnd"/>
      <w:r w:rsidRPr="002A7DAA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s.Hîrbovăţ</w:t>
      </w:r>
      <w:proofErr w:type="spellEnd"/>
      <w:proofErr w:type="gramEnd"/>
      <w:r w:rsidRPr="002A7DAA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2A7DAA">
        <w:rPr>
          <w:rFonts w:cs="Times New Roman"/>
          <w:sz w:val="24"/>
          <w:szCs w:val="24"/>
          <w:lang w:val="en-US"/>
        </w:rPr>
        <w:t>r.Călăraşi</w:t>
      </w:r>
      <w:proofErr w:type="spellEnd"/>
      <w:proofErr w:type="gramEnd"/>
    </w:p>
    <w:p w14:paraId="38152AC3" w14:textId="77777777" w:rsidR="002A7DAA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p w14:paraId="44085F46" w14:textId="1F163EE1" w:rsidR="00F12C76" w:rsidRPr="002A7DAA" w:rsidRDefault="002A7DAA" w:rsidP="002A7DAA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2A7DAA">
        <w:rPr>
          <w:rFonts w:cs="Times New Roman"/>
          <w:sz w:val="24"/>
          <w:szCs w:val="24"/>
          <w:lang w:val="en-US"/>
        </w:rPr>
        <w:t> </w:t>
      </w:r>
    </w:p>
    <w:sectPr w:rsidR="00F12C76" w:rsidRPr="002A7D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D4"/>
    <w:rsid w:val="00141AB0"/>
    <w:rsid w:val="002A7DAA"/>
    <w:rsid w:val="003B61D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CE485"/>
  <w15:chartTrackingRefBased/>
  <w15:docId w15:val="{D53C0D2C-7484-49D0-9B92-9164C077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1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1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1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1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1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1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1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1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1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1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1D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1D4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1D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1D4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1D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1D4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B61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1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1D4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3B6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1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1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1D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3B61D4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2A7DAA"/>
    <w:pPr>
      <w:spacing w:after="0"/>
      <w:ind w:firstLine="567"/>
      <w:jc w:val="both"/>
    </w:pPr>
    <w:rPr>
      <w:rFonts w:eastAsia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A7DAA"/>
    <w:pPr>
      <w:spacing w:after="0"/>
      <w:ind w:firstLine="567"/>
      <w:jc w:val="both"/>
    </w:pPr>
    <w:rPr>
      <w:rFonts w:eastAsia="Times New Roman" w:cs="Times New Roman"/>
      <w:sz w:val="24"/>
      <w:szCs w:val="24"/>
      <w:lang w:val="en-US"/>
    </w:rPr>
  </w:style>
  <w:style w:type="paragraph" w:customStyle="1" w:styleId="tt">
    <w:name w:val="tt"/>
    <w:basedOn w:val="Normal"/>
    <w:rsid w:val="002A7DAA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pb">
    <w:name w:val="pb"/>
    <w:basedOn w:val="Normal"/>
    <w:rsid w:val="002A7DAA"/>
    <w:pPr>
      <w:spacing w:before="100" w:beforeAutospacing="1" w:after="100" w:afterAutospacing="1"/>
      <w:jc w:val="center"/>
    </w:pPr>
    <w:rPr>
      <w:rFonts w:eastAsia="Times New Roman" w:cs="Times New Roman"/>
      <w:i/>
      <w:iCs/>
      <w:color w:val="663300"/>
      <w:sz w:val="20"/>
      <w:szCs w:val="20"/>
      <w:lang w:val="en-US"/>
    </w:rPr>
  </w:style>
  <w:style w:type="paragraph" w:customStyle="1" w:styleId="cu">
    <w:name w:val="cu"/>
    <w:basedOn w:val="Normal"/>
    <w:rsid w:val="002A7DAA"/>
    <w:pPr>
      <w:spacing w:before="45" w:after="100" w:afterAutospacing="1"/>
      <w:ind w:left="1134" w:right="567" w:hanging="567"/>
      <w:jc w:val="both"/>
    </w:pPr>
    <w:rPr>
      <w:rFonts w:eastAsia="Times New Roman" w:cs="Times New Roman"/>
      <w:sz w:val="20"/>
      <w:szCs w:val="20"/>
      <w:lang w:val="en-US"/>
    </w:rPr>
  </w:style>
  <w:style w:type="paragraph" w:customStyle="1" w:styleId="cut">
    <w:name w:val="cut"/>
    <w:basedOn w:val="Normal"/>
    <w:rsid w:val="002A7DAA"/>
    <w:pPr>
      <w:spacing w:before="100" w:beforeAutospacing="1" w:after="100" w:afterAutospacing="1"/>
      <w:ind w:left="567" w:right="567"/>
      <w:jc w:val="center"/>
    </w:pPr>
    <w:rPr>
      <w:rFonts w:eastAsia="Times New Roman" w:cs="Times New Roman"/>
      <w:b/>
      <w:bCs/>
      <w:sz w:val="20"/>
      <w:szCs w:val="20"/>
      <w:lang w:val="en-US"/>
    </w:rPr>
  </w:style>
  <w:style w:type="paragraph" w:customStyle="1" w:styleId="cp">
    <w:name w:val="cp"/>
    <w:basedOn w:val="Normal"/>
    <w:rsid w:val="002A7DAA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nt">
    <w:name w:val="nt"/>
    <w:basedOn w:val="Normal"/>
    <w:rsid w:val="002A7DAA"/>
    <w:pPr>
      <w:spacing w:before="100" w:beforeAutospacing="1" w:after="100" w:afterAutospacing="1"/>
      <w:ind w:left="567" w:right="567" w:hanging="567"/>
      <w:jc w:val="both"/>
    </w:pPr>
    <w:rPr>
      <w:rFonts w:eastAsia="Times New Roman" w:cs="Times New Roman"/>
      <w:i/>
      <w:iCs/>
      <w:color w:val="663300"/>
      <w:sz w:val="20"/>
      <w:szCs w:val="20"/>
      <w:lang w:val="en-US"/>
    </w:rPr>
  </w:style>
  <w:style w:type="paragraph" w:customStyle="1" w:styleId="md">
    <w:name w:val="md"/>
    <w:basedOn w:val="Normal"/>
    <w:rsid w:val="002A7DAA"/>
    <w:pPr>
      <w:spacing w:before="100" w:beforeAutospacing="1" w:after="100" w:afterAutospacing="1"/>
    </w:pPr>
    <w:rPr>
      <w:rFonts w:eastAsia="Times New Roman" w:cs="Times New Roman"/>
      <w:i/>
      <w:iCs/>
      <w:color w:val="663300"/>
      <w:sz w:val="20"/>
      <w:szCs w:val="20"/>
      <w:lang w:val="en-US"/>
    </w:rPr>
  </w:style>
  <w:style w:type="paragraph" w:customStyle="1" w:styleId="cn">
    <w:name w:val="cn"/>
    <w:basedOn w:val="Normal"/>
    <w:rsid w:val="002A7DAA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cb">
    <w:name w:val="cb"/>
    <w:basedOn w:val="Normal"/>
    <w:rsid w:val="002A7DAA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rg">
    <w:name w:val="rg"/>
    <w:basedOn w:val="Normal"/>
    <w:rsid w:val="002A7DAA"/>
    <w:pP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val="en-US"/>
    </w:rPr>
  </w:style>
  <w:style w:type="paragraph" w:customStyle="1" w:styleId="js">
    <w:name w:val="js"/>
    <w:basedOn w:val="Normal"/>
    <w:rsid w:val="002A7DAA"/>
    <w:pP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val="en-US"/>
    </w:rPr>
  </w:style>
  <w:style w:type="paragraph" w:customStyle="1" w:styleId="lf">
    <w:name w:val="lf"/>
    <w:basedOn w:val="Normal"/>
    <w:rsid w:val="002A7DA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forma">
    <w:name w:val="forma"/>
    <w:basedOn w:val="Normal"/>
    <w:rsid w:val="002A7DAA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sm">
    <w:name w:val="sm"/>
    <w:basedOn w:val="Normal"/>
    <w:rsid w:val="002A7DAA"/>
    <w:pPr>
      <w:spacing w:before="240" w:after="100" w:afterAutospacing="1"/>
      <w:ind w:left="567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smfunctia">
    <w:name w:val="sm_functia"/>
    <w:basedOn w:val="Normal"/>
    <w:rsid w:val="002A7DA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smdata">
    <w:name w:val="sm_data"/>
    <w:basedOn w:val="Normal"/>
    <w:rsid w:val="002A7DA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A7D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7DAA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5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ex:LPLP199903253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16678</Words>
  <Characters>95069</Characters>
  <Application>Microsoft Office Word</Application>
  <DocSecurity>0</DocSecurity>
  <Lines>792</Lines>
  <Paragraphs>223</Paragraphs>
  <ScaleCrop>false</ScaleCrop>
  <Company/>
  <LinksUpToDate>false</LinksUpToDate>
  <CharactersWithSpaces>111524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2025-07-02T07:28:00Z</dcterms:created>
  <dcterms:modified xsi:type="dcterms:W3CDTF">2025-07-02T07:35:00Z</dcterms:modified>
</cp:coreProperties>
</file>