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425E" w14:textId="2A564F13" w:rsidR="005D1E22" w:rsidRPr="005D1E22" w:rsidRDefault="005D1E22" w:rsidP="00F000DA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</w:p>
    <w:p w14:paraId="259DF42E" w14:textId="77777777" w:rsidR="005D1E22" w:rsidRPr="005D1E22" w:rsidRDefault="005D1E22" w:rsidP="00F000D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H O T Ă R Â R E</w:t>
      </w:r>
    </w:p>
    <w:p w14:paraId="37AD4EFF" w14:textId="77777777" w:rsidR="005D1E22" w:rsidRPr="005D1E22" w:rsidRDefault="005D1E22" w:rsidP="00F000D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răspuns</w:t>
      </w:r>
      <w:proofErr w:type="spellEnd"/>
    </w:p>
    <w:p w14:paraId="0EBC4EA7" w14:textId="77777777" w:rsidR="005D1E22" w:rsidRPr="005D1E22" w:rsidRDefault="005D1E22" w:rsidP="00F000D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la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</w:p>
    <w:p w14:paraId="6922111E" w14:textId="4C244E70" w:rsidR="005D1E22" w:rsidRPr="005D1E22" w:rsidRDefault="005D1E22" w:rsidP="00F000D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5AF78B6E" w14:textId="77777777" w:rsidR="005D1E22" w:rsidRPr="005D1E22" w:rsidRDefault="005D1E22" w:rsidP="00F000D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nr. </w:t>
      </w:r>
      <w:proofErr w:type="gramStart"/>
      <w:r w:rsidRPr="005D1E22">
        <w:rPr>
          <w:rFonts w:cs="Times New Roman"/>
          <w:b/>
          <w:bCs/>
          <w:sz w:val="24"/>
          <w:szCs w:val="24"/>
          <w:lang w:val="en-US"/>
        </w:rPr>
        <w:t>10  din</w:t>
      </w:r>
      <w:proofErr w:type="gramEnd"/>
      <w:r w:rsidRPr="005D1E22">
        <w:rPr>
          <w:rFonts w:cs="Times New Roman"/>
          <w:b/>
          <w:bCs/>
          <w:sz w:val="24"/>
          <w:szCs w:val="24"/>
          <w:lang w:val="en-US"/>
        </w:rPr>
        <w:t>  15.01.2025</w:t>
      </w:r>
    </w:p>
    <w:p w14:paraId="65ACEB80" w14:textId="27E203EB" w:rsidR="005D1E22" w:rsidRPr="005D1E22" w:rsidRDefault="005D1E22" w:rsidP="00F000DA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</w:p>
    <w:p w14:paraId="35D386F6" w14:textId="77777777" w:rsidR="005D1E22" w:rsidRPr="005D1E22" w:rsidRDefault="005D1E22" w:rsidP="00F000DA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Monitorul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Oficial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nr.18-21/28 din 28.01.2025</w:t>
      </w:r>
    </w:p>
    <w:p w14:paraId="0EED4FB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11779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* * *</w:t>
      </w:r>
    </w:p>
    <w:p w14:paraId="3C8B6D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temeiul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art.6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lit.h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nr.136/2017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2017, nr.252, art.412),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modificările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4C02B37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HOTĂRĂŞTE: </w:t>
      </w:r>
    </w:p>
    <w:p w14:paraId="1EAACF1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1.</w:t>
      </w:r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19D690E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2.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Siguranţa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7828E1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691F8D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bugetelor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neinterzise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legislaţie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nominalizat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690382C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elabora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sarcinilor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trasate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termen de 60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data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vigoare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6BCFB1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3.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Reglementare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Siguranţa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Vamal,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actualizate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contact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radiologic.</w:t>
      </w:r>
    </w:p>
    <w:p w14:paraId="5AFA53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4.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art.10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nr.271/1994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civilă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art.29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lit.x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art.53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lit.m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nr.436/2006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06E28F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5.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sarcina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Interne.</w:t>
      </w:r>
    </w:p>
    <w:p w14:paraId="2D26030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3"/>
        <w:gridCol w:w="3259"/>
      </w:tblGrid>
      <w:tr w:rsidR="005D1E22" w:rsidRPr="005D1E22" w14:paraId="0E98AEAB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4F6DC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3284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Dorin RECEAN</w:t>
            </w:r>
          </w:p>
          <w:p w14:paraId="559D4CD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00E94E81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71873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Contrasemnează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85C88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23BA6226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756D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afacerilor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interne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E747C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Daniella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Misail-Nichitin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D1E22" w:rsidRPr="005D1E22" w14:paraId="283E8E4C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3FF5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mediului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781EB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Sergiu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Lazarencu</w:t>
            </w:r>
            <w:proofErr w:type="spellEnd"/>
          </w:p>
        </w:tc>
      </w:tr>
      <w:tr w:rsidR="005D1E22" w:rsidRPr="005D1E22" w14:paraId="0A7B415B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E5C85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447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Ala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Nemerenco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D1E22" w:rsidRPr="005D1E22" w14:paraId="21E578C1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6EDD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finanţelor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F2A4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Victoria Belous</w:t>
            </w:r>
          </w:p>
        </w:tc>
      </w:tr>
      <w:tr w:rsidR="005D1E22" w:rsidRPr="005D1E22" w14:paraId="33E6F4C2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635D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apărării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5D508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Anatolie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Nosatîi</w:t>
            </w:r>
            <w:proofErr w:type="spellEnd"/>
          </w:p>
          <w:p w14:paraId="57E62A0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719FB9CE" w14:textId="77777777" w:rsidTr="005D1E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48826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Nr.10.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Chişinău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15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ianuarie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2025.</w:t>
            </w:r>
          </w:p>
        </w:tc>
        <w:tc>
          <w:tcPr>
            <w:tcW w:w="0" w:type="auto"/>
            <w:vAlign w:val="center"/>
            <w:hideMark/>
          </w:tcPr>
          <w:p w14:paraId="7EBE9D2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17A80F8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25691D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C8FB9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Aprobat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40BF0D8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</w:p>
    <w:p w14:paraId="7C7686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nr.10 din 15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ianuarie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2025</w:t>
      </w:r>
    </w:p>
    <w:p w14:paraId="6A2303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PLAN</w:t>
      </w:r>
    </w:p>
    <w:p w14:paraId="5C4056E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14:paraId="2B5400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0B209A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lastRenderedPageBreak/>
        <w:t>Capitolul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I</w:t>
      </w:r>
    </w:p>
    <w:p w14:paraId="5929570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DISPOZIŢII GENERALE</w:t>
      </w:r>
    </w:p>
    <w:p w14:paraId="21FCC86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1.1.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Scopul</w:t>
      </w:r>
      <w:proofErr w:type="spellEnd"/>
    </w:p>
    <w:p w14:paraId="79A163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Plan</w:t>
      </w:r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concepţia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minimizării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proprietăţii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de:</w:t>
      </w:r>
    </w:p>
    <w:p w14:paraId="3F799D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Moldova;</w:t>
      </w:r>
    </w:p>
    <w:p w14:paraId="378F52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accident la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nuclear/radiologic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ONR</w:t>
      </w:r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Moldova;</w:t>
      </w:r>
    </w:p>
    <w:p w14:paraId="1068C76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distrugere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care,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contextul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asimila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situate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Moldova.</w:t>
      </w:r>
    </w:p>
    <w:p w14:paraId="1EB5E1E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1.2.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Obiectivele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sunt:</w:t>
      </w:r>
    </w:p>
    <w:p w14:paraId="42A92D7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F413AE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recăpătarea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diminuarea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47E0E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minimizarea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2F7A4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critic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169A8C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D7CB31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încrederii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3EF0F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nonradiologice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53F4B1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proprietăţii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830ED6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81145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1.3.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:</w:t>
      </w:r>
    </w:p>
    <w:p w14:paraId="199C07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1E69D4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industriale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rutiere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572C672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bord;</w:t>
      </w:r>
    </w:p>
    <w:p w14:paraId="5D7E7CD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combustibil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rutiere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feroviare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aeriene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88821F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atacuri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798CD79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depozitării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refolosibile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B380F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1.3.2.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iminent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cel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circumstanţe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0C9CC5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dincolo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ONR are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proprietăţii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8B16D1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IGSU</w:t>
      </w:r>
      <w:r w:rsidRPr="005D1E22">
        <w:rPr>
          <w:rFonts w:cs="Times New Roman"/>
          <w:sz w:val="24"/>
          <w:szCs w:val="24"/>
          <w:lang w:val="en-US"/>
        </w:rPr>
        <w:t xml:space="preserve">)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la ONR,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schimb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entităţile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declanşării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declanşarea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nuclear/radiologic,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descris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capitolul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III;</w:t>
      </w:r>
    </w:p>
    <w:p w14:paraId="49B1ECE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automate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gestiunea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debit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0,3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microSievert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/h)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3 ore;</w:t>
      </w:r>
    </w:p>
    <w:p w14:paraId="49D96D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1.3.3.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obligatorii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locale;</w:t>
      </w:r>
    </w:p>
    <w:p w14:paraId="354A81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1.3.4.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nu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remedierea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650EF8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1.3.5.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nu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I-II,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nr.1017/2008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juridice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declanşat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(EL) la un debit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mare de 1 µ</w:t>
      </w:r>
      <w:proofErr w:type="spellStart"/>
      <w:r w:rsidRPr="005D1E22">
        <w:rPr>
          <w:rFonts w:cs="Times New Roman"/>
          <w:sz w:val="24"/>
          <w:szCs w:val="24"/>
          <w:lang w:val="en-US"/>
        </w:rPr>
        <w:t>Sv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/h,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A00D5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1.3.6.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depistării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orfane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nr.506/2020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mecanismul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prim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orfane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D1993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1.4.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legal </w:t>
      </w:r>
    </w:p>
    <w:p w14:paraId="1944CD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normative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normative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AIEA</w:t>
      </w:r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Mondiale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OMS</w:t>
      </w:r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F7F9D7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normative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DC9F7C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nr.271/1994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civilă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833D4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nr.267/1994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76D183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nr.93/2007;</w:t>
      </w:r>
    </w:p>
    <w:p w14:paraId="5F4688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nr.764/2001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administrativ-teritorială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Moldova;</w:t>
      </w:r>
    </w:p>
    <w:p w14:paraId="300037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nr.397/2003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locale;</w:t>
      </w:r>
    </w:p>
    <w:p w14:paraId="1356763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nr.212/2004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război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700FAE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nr.436/2006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BA59C1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nr.10/2009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B61550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nr.283/2011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006C19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nr.320/2012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poliţistului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E3D50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nr.132/2012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13834D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nr.174/2014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112;</w:t>
      </w:r>
    </w:p>
    <w:p w14:paraId="545019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nr.219/2018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de Carabinieri;</w:t>
      </w:r>
    </w:p>
    <w:p w14:paraId="1FF638E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nr.104/2020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rezervele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mobilizare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3F19FB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nr.289/2022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7898A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nr.28/2024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Moldova;</w:t>
      </w:r>
    </w:p>
    <w:p w14:paraId="6281C24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nr.249/1996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formaţiunile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nemilitarizate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civile;</w:t>
      </w:r>
    </w:p>
    <w:p w14:paraId="2707086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nr.1340/2001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Comisia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Moldova;</w:t>
      </w:r>
    </w:p>
    <w:p w14:paraId="53DAB68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nr.1427/2004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-tip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rezervă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89A3C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nr.282/2005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civile;</w:t>
      </w:r>
    </w:p>
    <w:p w14:paraId="2012CF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nr.961/2006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reţelei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control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otrăvitoare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puternic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toxice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biologici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CA31A9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nr.1076/2010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acumulare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840B90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nr.632/2011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practicile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radioterapie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606F9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nr.862/2015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4A4CA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nr.266/2016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desconcentrate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direct/din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centrale;</w:t>
      </w:r>
    </w:p>
    <w:p w14:paraId="60F844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nr.1090/2017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F56594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nr.408/2017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Regulamentului-cadru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ţării-gazdă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EAB83A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nr.803/2018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4E6AAD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nr.1145/2018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0348F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nr.647/2018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interacţiune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112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B6AB3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nr.332/2019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de Carabinieri;</w:t>
      </w:r>
    </w:p>
    <w:p w14:paraId="5763BC0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nr.506/2020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mecanismul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prim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orfane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83175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nr.222/2023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(2005)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2023-2027;</w:t>
      </w:r>
    </w:p>
    <w:p w14:paraId="0C79174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nr.1012/2023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construcţiilor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C7E7DB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BAACD6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1.4.2.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normative ale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OMS:</w:t>
      </w:r>
    </w:p>
    <w:p w14:paraId="229680B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civilă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încheiată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Viena la 21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1963;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fizică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Viena la 28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octombrie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1979;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Viena la 26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septembrie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1986;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Viena la 26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septembrie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1986;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Viena la 17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iunie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1994,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adoptate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nr.1450/1998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2D400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Metodologia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elaborare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EPR-METHOD (2003) Metode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(TECDOC-953),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, Viena, 2003;</w:t>
      </w:r>
    </w:p>
    <w:p w14:paraId="1A2FDE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ERP – medical 2005,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Mondială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97275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Aranjamente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GS-G-2.1,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, Viena, 2007;</w:t>
      </w:r>
    </w:p>
    <w:p w14:paraId="77116BB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GSR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, Viena, 2015;</w:t>
      </w:r>
    </w:p>
    <w:p w14:paraId="725E0D4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Pregătirea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GSR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7,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, Viena, 2015;</w:t>
      </w:r>
    </w:p>
    <w:p w14:paraId="1D2FD6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Ghid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Actualizare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1999,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Mondială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, Geneva, 1999.</w:t>
      </w:r>
    </w:p>
    <w:p w14:paraId="4F365D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1.5.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Documente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:</w:t>
      </w:r>
    </w:p>
    <w:p w14:paraId="73A128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departamental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Vamal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declanşarea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alarmei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vamale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8A5C1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declanşarea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alarmă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Staţionar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Aeroportul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Chişinău</w:t>
      </w:r>
      <w:proofErr w:type="spellEnd"/>
      <w:r w:rsidRPr="005D1E22">
        <w:rPr>
          <w:rFonts w:cs="Times New Roman"/>
          <w:sz w:val="24"/>
          <w:szCs w:val="24"/>
          <w:lang w:val="en-US"/>
        </w:rPr>
        <w:t>”;</w:t>
      </w:r>
    </w:p>
    <w:p w14:paraId="59FCD3F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Mecanismul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al MAI;</w:t>
      </w:r>
    </w:p>
    <w:p w14:paraId="535C98B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25BE3E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1.6.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Noţiuni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generale</w:t>
      </w:r>
    </w:p>
    <w:p w14:paraId="3A43B21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21428F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adăpostire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t xml:space="preserve">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provizorie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construcţiile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A7596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lastRenderedPageBreak/>
        <w:t>distanţa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extinsă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(Extended planning distance – EPD) </w:t>
      </w:r>
      <w:r w:rsidRPr="005D1E22">
        <w:rPr>
          <w:rFonts w:cs="Times New Roman"/>
          <w:sz w:val="24"/>
          <w:szCs w:val="24"/>
          <w:lang w:val="en-US"/>
        </w:rPr>
        <w:t xml:space="preserve">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delimitează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ulterior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permit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C0E360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restricţionarea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consumului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nealimentare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(Ingestion and Commodities Planning Distance – ICPD)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delimitează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aria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nonradiologice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comercializării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fi contaminate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083A840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prag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severitatea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odată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7E8CFB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odată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gravitate,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independentă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974CBD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evacuare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t xml:space="preserve">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iminente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scoaterea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economici,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grupuri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economici;</w:t>
      </w:r>
    </w:p>
    <w:p w14:paraId="20BD9BD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excepţională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întrerupere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anumit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catastrofe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calamităţi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natural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biologico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-social,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conduce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umane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510C76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nonmilitar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intensitate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culturale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importante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FBD64C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(Precautionary Action Zone – PAZ)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apariţie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severe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această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ulterior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FD0C56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(Urgent Protective Action Planning Zone – UPZ)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această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732758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25D2DB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II</w:t>
      </w:r>
    </w:p>
    <w:p w14:paraId="254592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PREGĂTIREA PENTRU SITUAŢIILE DE URGENŢĂ NUCLEARĂ SAU RADIOLOGICĂ</w:t>
      </w:r>
    </w:p>
    <w:p w14:paraId="78FF9CE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2.1.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14:paraId="0133815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prognoze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variantelor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optime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concomitent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capabilităţii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managementul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FF5D99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Principalele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sunt:</w:t>
      </w:r>
    </w:p>
    <w:p w14:paraId="05AA7BA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855D72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fizică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02B8E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capacităţilor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F7740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sistematice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acestuia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D2A2E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scenarii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eficienţei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639FF5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folosirea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îmbunătăţirii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Plan;</w:t>
      </w:r>
    </w:p>
    <w:p w14:paraId="4A06612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educării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probleme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CA3B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deschidere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transparenţă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încredere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mass-media;</w:t>
      </w:r>
    </w:p>
    <w:p w14:paraId="765CAD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C6E6BB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2.2.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accident nuclear:</w:t>
      </w:r>
    </w:p>
    <w:p w14:paraId="1326A5F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2.2.1.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aerului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contaminat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gazele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manifestarea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conjugat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produce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fisiune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CB8E8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2.2.2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rezultat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depusă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Aprecierea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face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depinde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cel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provenind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spălate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legume,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fructe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origine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CB536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2.2.3.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rezultat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acumularea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lentă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radioactivităţii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. </w:t>
      </w:r>
    </w:p>
    <w:p w14:paraId="7EEA6D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concentrată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destinate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fi contaminate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permanent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precipitaţiilor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produce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rapid,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27795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2.3.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</w:p>
    <w:p w14:paraId="40A96D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Urgenţa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deplasarea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spaţiul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aerian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chiar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alt continent. Pe tot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parcursul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deplasării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din nor,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deplasare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puternică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precipitaţii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3EC9268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necontrolate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bord,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depozitării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5D8BAC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2.4.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Categorii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</w:p>
    <w:p w14:paraId="268135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concretă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evaluate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5E239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direct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proporţionale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2BDD2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2.4.2.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”, GSR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3-a „Pregătirea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”, GSR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7-a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Documentul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tehnic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TECDOC-953 „Metode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lastRenderedPageBreak/>
        <w:t xml:space="preserve">radiologic” ale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la ONR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(CPU):</w:t>
      </w:r>
    </w:p>
    <w:p w14:paraId="1735354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2.4.2.1.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, CPU I</w:t>
      </w:r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diferite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postulate la ONR,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proiectare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severe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6F49ED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 s-au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02304D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(PAZ) – 3 km; </w:t>
      </w:r>
    </w:p>
    <w:p w14:paraId="1212978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(UPZ) – 15 km; </w:t>
      </w:r>
    </w:p>
    <w:p w14:paraId="6E4D03D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extinsă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(EPD) – 100 km; </w:t>
      </w:r>
    </w:p>
    <w:p w14:paraId="1B995D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(ICPD) – 300 km; </w:t>
      </w:r>
    </w:p>
    <w:p w14:paraId="65A3A2E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2.4.2.2.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II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, CPU II</w:t>
      </w:r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diferite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postulate la ONR,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proiectare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 exclude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I. </w:t>
      </w:r>
    </w:p>
    <w:p w14:paraId="51AE523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 s-au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2795B6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PAZ – nu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această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3585D7E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UPZ – 1,5 km; </w:t>
      </w:r>
    </w:p>
    <w:p w14:paraId="6AB9CA7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EPD – 5 km; </w:t>
      </w:r>
    </w:p>
    <w:p w14:paraId="7498D4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ICPD – 15 km; </w:t>
      </w:r>
    </w:p>
    <w:p w14:paraId="260FBA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2.4.2.3.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III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, CPU III</w:t>
      </w:r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postulate la ONR,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proiect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46CF4F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2.4.2.4.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IV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, CPU IV</w:t>
      </w:r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necunoscute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escalada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FECBF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2.4.2.5.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V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, CPU V</w:t>
      </w:r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determinate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3E3EF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 s-au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7A5FCFE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PAZ – 5 km; </w:t>
      </w:r>
    </w:p>
    <w:p w14:paraId="48B8ECC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UPZ – 25 km; </w:t>
      </w:r>
    </w:p>
    <w:p w14:paraId="79613A6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EPD – 100 km; </w:t>
      </w:r>
    </w:p>
    <w:p w14:paraId="2209872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ICPD – 300 km.</w:t>
      </w:r>
    </w:p>
    <w:p w14:paraId="629212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2.5.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Clasificarea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: </w:t>
      </w:r>
    </w:p>
    <w:p w14:paraId="18E6ED3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E27A5D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V,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0212AFF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B: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III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ONR;</w:t>
      </w:r>
    </w:p>
    <w:p w14:paraId="21F504F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IV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FCC9C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Alertă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presupune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importantă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nedeterminată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7799D5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ONR,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neîndeplinirii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adâncime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63A113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lastRenderedPageBreak/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ONR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ONR,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neîndeplinirii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adâncime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include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3578DA8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generală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adâncime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justifică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ultim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adâncime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786424A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593"/>
        <w:gridCol w:w="1419"/>
        <w:gridCol w:w="1259"/>
        <w:gridCol w:w="1419"/>
        <w:gridCol w:w="1419"/>
        <w:gridCol w:w="1419"/>
      </w:tblGrid>
      <w:tr w:rsidR="005D1E22" w:rsidRPr="005D1E22" w14:paraId="4A9A6C31" w14:textId="77777777" w:rsidTr="005D1E22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DE78E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1</w:t>
            </w:r>
          </w:p>
          <w:p w14:paraId="55D0065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890E13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Reprezentare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tabelară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clasificării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urgenţelor</w:t>
            </w:r>
            <w:proofErr w:type="spellEnd"/>
          </w:p>
          <w:p w14:paraId="591D0D7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5010C8B0" w14:textId="77777777" w:rsidTr="005D1E22">
        <w:trPr>
          <w:jc w:val="center"/>
        </w:trPr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565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Clasa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44CF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Instalaţia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tipul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urgenţei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A8F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TIPUL URGENŢEI</w:t>
            </w:r>
          </w:p>
        </w:tc>
      </w:tr>
      <w:tr w:rsidR="005D1E22" w:rsidRPr="005D1E22" w14:paraId="25D9E1E3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E58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1A8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66B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2CC6A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Alertă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CC3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unitate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instalaţie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2F8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amplasament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224C6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generală</w:t>
            </w:r>
            <w:proofErr w:type="spellEnd"/>
          </w:p>
        </w:tc>
      </w:tr>
      <w:tr w:rsidR="005D1E22" w:rsidRPr="005D1E22" w14:paraId="00D90A3F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BB8C7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08AA9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pot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surveni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instalaţiile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CPU I, II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62CC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702BF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53E85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0444B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CDFF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</w:tr>
      <w:tr w:rsidR="005D1E22" w:rsidRPr="005D1E22" w14:paraId="50704BA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ACDC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6542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pot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surveni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instalaţiile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CPU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BAF39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1F03A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DB736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E74BE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79EB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71169FB3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37E4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E0CC4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pot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surveni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instalaţiile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CPU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0A83B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6B998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ECF98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2C853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F16B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0BF98B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7F6CF98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2.6.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Clasificarea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zonelor</w:t>
      </w:r>
      <w:proofErr w:type="spellEnd"/>
    </w:p>
    <w:p w14:paraId="12AE339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2.6.1.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I,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V: </w:t>
      </w:r>
    </w:p>
    <w:p w14:paraId="3FFE2FD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abordarea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diminuarea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definesc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 zone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157E8BA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 xml:space="preserve">2.6.1.1. zona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V; </w:t>
      </w:r>
    </w:p>
    <w:p w14:paraId="32C1184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 xml:space="preserve">2.6.1.2. zona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diminuării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I, CPU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V;</w:t>
      </w:r>
    </w:p>
    <w:p w14:paraId="34CD50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 xml:space="preserve">2.6.1.3.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extinsă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extinderii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I, CPU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V; </w:t>
      </w:r>
    </w:p>
    <w:p w14:paraId="43A88A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 xml:space="preserve">2.6.1.4.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restricţia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nealimentare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I, CPU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V. </w:t>
      </w:r>
    </w:p>
    <w:p w14:paraId="33CF3D2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1333"/>
        <w:gridCol w:w="1333"/>
        <w:gridCol w:w="1666"/>
        <w:gridCol w:w="1666"/>
      </w:tblGrid>
      <w:tr w:rsidR="005D1E22" w:rsidRPr="005D1E22" w14:paraId="4AAEFE7F" w14:textId="77777777" w:rsidTr="005D1E2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A31C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2</w:t>
            </w:r>
          </w:p>
          <w:p w14:paraId="750457A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2A2F8D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Clasificarea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zonelor</w:t>
            </w:r>
            <w:proofErr w:type="spellEnd"/>
          </w:p>
          <w:p w14:paraId="0130DD8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3D96064C" w14:textId="77777777" w:rsidTr="005D1E22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663D6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Categoria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E99F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Zona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acţiunilor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preventive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(km)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59B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Zona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gram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acţiunilor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(km)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C36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Distanţa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extinsă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(km)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5D125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Distanţa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restricţia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alimentare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nealimentare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(km)</w:t>
            </w:r>
          </w:p>
        </w:tc>
      </w:tr>
      <w:tr w:rsidR="005D1E22" w:rsidRPr="005D1E22" w14:paraId="6252D673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7C785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CPU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21563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4F65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9C0FB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14000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300</w:t>
            </w:r>
          </w:p>
        </w:tc>
      </w:tr>
      <w:tr w:rsidR="005D1E22" w:rsidRPr="005D1E22" w14:paraId="09A3F6A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9F0E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CPU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C138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A5152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2A4CF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D796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</w:tr>
      <w:tr w:rsidR="005D1E22" w:rsidRPr="005D1E22" w14:paraId="1EC6F38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39D8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CPU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4022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44D6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C9C0D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86EF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300</w:t>
            </w:r>
          </w:p>
        </w:tc>
      </w:tr>
    </w:tbl>
    <w:p w14:paraId="517908B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2B500E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PAZ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UPZ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circulare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graniţele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definite,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94268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Republica Moldova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II.</w:t>
      </w:r>
    </w:p>
    <w:p w14:paraId="43B6D5F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2.6.2.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IV: </w:t>
      </w:r>
    </w:p>
    <w:p w14:paraId="583A6C9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IV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definesc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5): </w:t>
      </w:r>
    </w:p>
    <w:p w14:paraId="5465E31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delimitează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cel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100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/h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/beta sub 1000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Bq</w:t>
      </w:r>
      <w:proofErr w:type="spellEnd"/>
      <w:r w:rsidRPr="005D1E22">
        <w:rPr>
          <w:rFonts w:cs="Times New Roman"/>
          <w:sz w:val="24"/>
          <w:szCs w:val="24"/>
          <w:lang w:val="en-US"/>
        </w:rPr>
        <w:t>/cm</w:t>
      </w:r>
      <w:r w:rsidRPr="005D1E22">
        <w:rPr>
          <w:rFonts w:cs="Times New Roman"/>
          <w:sz w:val="24"/>
          <w:szCs w:val="24"/>
          <w:vertAlign w:val="superscript"/>
          <w:lang w:val="en-US"/>
        </w:rPr>
        <w:t>2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alfa sub 100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Bq</w:t>
      </w:r>
      <w:proofErr w:type="spellEnd"/>
      <w:r w:rsidRPr="005D1E22">
        <w:rPr>
          <w:rFonts w:cs="Times New Roman"/>
          <w:sz w:val="24"/>
          <w:szCs w:val="24"/>
          <w:lang w:val="en-US"/>
        </w:rPr>
        <w:t>/cm</w:t>
      </w:r>
      <w:r w:rsidRPr="005D1E22">
        <w:rPr>
          <w:rFonts w:cs="Times New Roman"/>
          <w:sz w:val="24"/>
          <w:szCs w:val="24"/>
          <w:vertAlign w:val="superscript"/>
          <w:lang w:val="en-US"/>
        </w:rPr>
        <w:t>2</w:t>
      </w:r>
      <w:r w:rsidRPr="005D1E22">
        <w:rPr>
          <w:rFonts w:cs="Times New Roman"/>
          <w:sz w:val="24"/>
          <w:szCs w:val="24"/>
          <w:lang w:val="en-US"/>
        </w:rPr>
        <w:t>;</w:t>
      </w:r>
    </w:p>
    <w:p w14:paraId="63C575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delimitează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natural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947AC4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delimitează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DA9D9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2.7.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risc</w:t>
      </w:r>
      <w:proofErr w:type="spellEnd"/>
    </w:p>
    <w:p w14:paraId="381BCA5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D2D93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2.7.1.1. accident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transport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7888AAD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2.7.1.2. accident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2E0F18B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închise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industriale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143485F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operatori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economici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metal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uzat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E03376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pierdută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orfană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1C7073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depozitării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refolosibile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10652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anormale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dăunătoare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A8CA7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2.7.1.8.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necontrolată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bord.</w:t>
      </w:r>
    </w:p>
    <w:p w14:paraId="5103AB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4DA15D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generate de un accident nuclear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D83F6F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Republica Moldova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7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dislocate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adiacente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Ucraina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România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Bulgaria)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125-400 km, cu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număr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total de 23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1AA5A41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acceptabile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10-100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deosebit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bruscă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concentraţiei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produşilor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dezintegrare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stronţiu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nutreţurile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verzi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lactate, legume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fructe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5F93E73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Este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spitalizarea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grupurilor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absorbire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sporită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(I-131)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819BD9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pronosticate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avarie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meteo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nefavorabile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constitui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2,6 mii </w:t>
      </w:r>
      <w:r w:rsidRPr="005D1E22">
        <w:rPr>
          <w:rFonts w:cs="Times New Roman"/>
          <w:sz w:val="24"/>
          <w:szCs w:val="24"/>
          <w:lang w:val="en-US"/>
        </w:rPr>
        <w:lastRenderedPageBreak/>
        <w:t>km</w:t>
      </w:r>
      <w:r w:rsidRPr="005D1E22">
        <w:rPr>
          <w:rFonts w:cs="Times New Roman"/>
          <w:sz w:val="24"/>
          <w:szCs w:val="24"/>
          <w:vertAlign w:val="superscript"/>
          <w:lang w:val="en-US"/>
        </w:rPr>
        <w:t>2</w:t>
      </w:r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control radiologic strict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strămutare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E8AFB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distrugere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căreia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provenite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îndepărtat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4DD9AC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2.7.3.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5487DE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2.7.3.1.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III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postulate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B69C1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CPU III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atribuie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3254BD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spitalul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oncologic)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cercetări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radiodiagnostice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radioterapeutice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8DC602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radiografie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962D1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ştiinţifice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I-III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puternic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F0921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radioizotope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C46FE5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depozitarea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radioactive.</w:t>
      </w:r>
    </w:p>
    <w:p w14:paraId="7A98360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Categoriei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C5DB66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0,5-3 km.</w:t>
      </w:r>
    </w:p>
    <w:p w14:paraId="722C9EF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2.7.3.2.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IV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necunoscute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escalada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4DB06A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CPU IV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atribuie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19B130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redusă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534DB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contrabandă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7C7BC6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necontrolate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492E0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un 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radioactive.</w:t>
      </w:r>
    </w:p>
    <w:p w14:paraId="71B3EE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Categoriei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IV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s-au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EE389B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0,3-3 km;</w:t>
      </w:r>
    </w:p>
    <w:p w14:paraId="1A281C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3-5 km;</w:t>
      </w:r>
    </w:p>
    <w:p w14:paraId="0FD4C33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 – 5 km-30 km.</w:t>
      </w:r>
    </w:p>
    <w:p w14:paraId="705143D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2.7.3.3.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V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determinate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CPU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CPU II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8A4271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CPU V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atribuie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C7C2F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32E071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necontrolată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bord;</w:t>
      </w:r>
    </w:p>
    <w:p w14:paraId="27D1D5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cantitate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380A46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CN</w:t>
      </w:r>
      <w:r w:rsidRPr="005D1E22">
        <w:rPr>
          <w:rFonts w:cs="Times New Roman"/>
          <w:sz w:val="24"/>
          <w:szCs w:val="24"/>
          <w:lang w:val="en-US"/>
        </w:rPr>
        <w:t xml:space="preserve">) situate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Ucraina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(CN Rivne, CN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Hmelniţki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Iujnoukrainsk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România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(CN Cernavodă) situate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300 km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Moldova.</w:t>
      </w:r>
    </w:p>
    <w:p w14:paraId="7D4B6A7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Categoriei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s-au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140F77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0,3-50 km;</w:t>
      </w:r>
    </w:p>
    <w:p w14:paraId="4462FAD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50-100 km;</w:t>
      </w:r>
    </w:p>
    <w:p w14:paraId="243D8C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 – 100 km-300 km. </w:t>
      </w:r>
    </w:p>
    <w:p w14:paraId="683E43C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2.8.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37BAA5B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permisă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faptul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ating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ionizante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Deci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Prin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mSv,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lastRenderedPageBreak/>
        <w:t>anuală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include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contribuţia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criteriilor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încearcă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20 mSv pe an,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termeni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0E73824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nr.289/2022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05A4EE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5239"/>
      </w:tblGrid>
      <w:tr w:rsidR="005D1E22" w:rsidRPr="005D1E22" w14:paraId="46D735D9" w14:textId="77777777" w:rsidTr="005D1E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922E6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 </w:t>
            </w:r>
          </w:p>
          <w:p w14:paraId="3A0B765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4C6F98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referinţă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recomandate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măsurile</w:t>
            </w:r>
            <w:proofErr w:type="spellEnd"/>
          </w:p>
          <w:p w14:paraId="405FDD2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(conform TECDOC)</w:t>
            </w:r>
          </w:p>
          <w:p w14:paraId="38B3051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6C78F04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98E4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4792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</w:t>
            </w:r>
            <w:proofErr w:type="spellEnd"/>
          </w:p>
        </w:tc>
      </w:tr>
      <w:tr w:rsidR="005D1E22" w:rsidRPr="005D1E22" w14:paraId="0F32750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A70AE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5AB08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 mSv</w:t>
            </w:r>
          </w:p>
        </w:tc>
      </w:tr>
      <w:tr w:rsidR="005D1E22" w:rsidRPr="005D1E22" w14:paraId="61A29AD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01C1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0219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50 mSv</w:t>
            </w:r>
          </w:p>
        </w:tc>
      </w:tr>
      <w:tr w:rsidR="005D1E22" w:rsidRPr="005D1E22" w14:paraId="522351D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B72F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Profilaxia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iod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72CE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100 mSv</w:t>
            </w:r>
          </w:p>
        </w:tc>
      </w:tr>
      <w:tr w:rsidR="005D1E22" w:rsidRPr="005D1E22" w14:paraId="52856FC8" w14:textId="77777777" w:rsidTr="005D1E2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07AB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157AE1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generale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evacuare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BBFA76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3CFAAA6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E3E4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48C00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</w:t>
            </w:r>
            <w:proofErr w:type="spellEnd"/>
          </w:p>
        </w:tc>
      </w:tr>
      <w:tr w:rsidR="005D1E22" w:rsidRPr="005D1E22" w14:paraId="085871C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7E23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Relocare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temporară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5D7B8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începe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mSv,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perioadă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</w:p>
        </w:tc>
      </w:tr>
      <w:tr w:rsidR="005D1E22" w:rsidRPr="005D1E22" w14:paraId="458040C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11148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Relocare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permanentă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CDB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întregii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vieţi</w:t>
            </w:r>
            <w:proofErr w:type="spellEnd"/>
          </w:p>
        </w:tc>
      </w:tr>
    </w:tbl>
    <w:p w14:paraId="64421BC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730D3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2.9.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operaţionale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t>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OIL</w:t>
      </w:r>
      <w:r w:rsidRPr="005D1E22">
        <w:rPr>
          <w:rFonts w:cs="Times New Roman"/>
          <w:sz w:val="24"/>
          <w:szCs w:val="24"/>
          <w:lang w:val="en-US"/>
        </w:rPr>
        <w:t xml:space="preserve">) –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cantităţi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(debit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hrană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parcursul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ajustarea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nr.1. </w:t>
      </w:r>
    </w:p>
    <w:p w14:paraId="0739200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face ulterior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Factorii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nonradiologici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decide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favorabil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58EA9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2.10.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Repartizarea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responsabilităţilor</w:t>
      </w:r>
      <w:proofErr w:type="spellEnd"/>
    </w:p>
    <w:p w14:paraId="3CFED32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Rolurile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entităţilor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antrenate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tipurile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>, sunt:</w:t>
      </w:r>
    </w:p>
    <w:p w14:paraId="16F6C0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044"/>
        <w:gridCol w:w="1123"/>
        <w:gridCol w:w="1153"/>
        <w:gridCol w:w="1084"/>
        <w:gridCol w:w="1224"/>
        <w:gridCol w:w="960"/>
        <w:gridCol w:w="1209"/>
        <w:gridCol w:w="1224"/>
      </w:tblGrid>
      <w:tr w:rsidR="005D1E22" w:rsidRPr="005D1E22" w14:paraId="74928AAF" w14:textId="77777777" w:rsidTr="005D1E22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5619C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4</w:t>
            </w:r>
          </w:p>
          <w:p w14:paraId="6928A54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759DD3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Repartizarea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responsabilităţilor</w:t>
            </w:r>
            <w:proofErr w:type="spellEnd"/>
          </w:p>
          <w:p w14:paraId="2D88CFA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3B1DC9AF" w14:textId="77777777" w:rsidTr="005D1E22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DF600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Nr.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748B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Tipul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pericol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C1AE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Autoritate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bilă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cu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rol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principal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405A3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Autoritate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ilă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cu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rol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secundar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100F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Domenii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acţiune</w:t>
            </w:r>
            <w:proofErr w:type="spellEnd"/>
          </w:p>
        </w:tc>
      </w:tr>
      <w:tr w:rsidR="00F000DA" w:rsidRPr="005D1E22" w14:paraId="6E794CBE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F17E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4D1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14D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5FC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D3BC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Prevenire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7C110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Răspuns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A560A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Refacere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Reabilitare</w:t>
            </w:r>
            <w:proofErr w:type="spellEnd"/>
          </w:p>
        </w:tc>
      </w:tr>
      <w:tr w:rsidR="00F000DA" w:rsidRPr="005D1E22" w14:paraId="4BF644C7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F4B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9BF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64B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67A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12B2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27D8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Coordonare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6724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Misiuni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sprijin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C78A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Investigare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Evaluare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CD1B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Restabilirea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stării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normalitate</w:t>
            </w:r>
            <w:proofErr w:type="spellEnd"/>
          </w:p>
        </w:tc>
      </w:tr>
      <w:tr w:rsidR="00F000DA" w:rsidRPr="005D1E22" w14:paraId="4F14354E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9645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AC2C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1F4B7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CSE 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MM (ANRANR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rol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consultativ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9E37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(IGP, IGC),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Hidrometeorologic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Stat),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 (ANSP),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C8A38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MM (ANRANR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 (ANSP),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35767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 (ANRANR),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MS (ANSP, CNAMUP, IMSP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spitalicească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0F5F1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(IGC, ARM, IGP, IGPF),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MEC,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MMPS,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ONG,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Mass-Media,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FF2B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SIS,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CF058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MS (IMSP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spitalicească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MIDR,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Operatorii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economici/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titularii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autorizaţie</w:t>
            </w:r>
            <w:proofErr w:type="spellEnd"/>
          </w:p>
        </w:tc>
      </w:tr>
      <w:tr w:rsidR="00F000DA" w:rsidRPr="005D1E22" w14:paraId="7FC9526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4DD7B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58596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transfrontalieră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B5FF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CSE 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MM (ANRANR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rol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consultativ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CAD5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(IGP, IGPF, IGC),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Hidrometeorologic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Stat),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 (ANSP),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MF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Vamal)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2C81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MM (ANRANR,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 (ANSP),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1BF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(ANRANR),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MS (ANSP, CNAMUP, IMSP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spitalicească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AD7C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(IGC, ARM, IGP, IGPF), MS, MA, MEC, MMPS, MAE, MF, APL, ONG, Mass-Media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5B87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E2F47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MS (IMSP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spitalicească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 ANSA,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</w:tr>
      <w:tr w:rsidR="005D1E22" w:rsidRPr="005D1E22" w14:paraId="64CC8F4B" w14:textId="77777777" w:rsidTr="005D1E22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6ACC5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12F571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* </w:t>
            </w:r>
            <w:proofErr w:type="spellStart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Notă</w:t>
            </w:r>
            <w:proofErr w:type="spellEnd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Abrevierile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textului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anexelor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:</w:t>
            </w:r>
          </w:p>
          <w:p w14:paraId="502BF8F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ANRANR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Reglementare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41FC35F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ANSA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Siguranţa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Alimentelor</w:t>
            </w:r>
            <w:proofErr w:type="spellEnd"/>
          </w:p>
          <w:p w14:paraId="03AF0AB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ANSP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  <w:p w14:paraId="6D3ADAF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APL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Autoritatea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administraţiei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locale</w:t>
            </w:r>
          </w:p>
          <w:p w14:paraId="05EFBA7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ARM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Rezerve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  <w:p w14:paraId="58D1DEB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CNAMUP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Prespitalicească</w:t>
            </w:r>
            <w:proofErr w:type="spellEnd"/>
          </w:p>
          <w:p w14:paraId="065A111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CNSAPSA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Sănătatea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Animalelor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Plantelor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Siguranţa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Alimentelor</w:t>
            </w:r>
            <w:proofErr w:type="spellEnd"/>
          </w:p>
          <w:p w14:paraId="484F37F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CSE RM – Comisia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Moldova</w:t>
            </w:r>
          </w:p>
          <w:p w14:paraId="2222BB9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CSE – Comisia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</w:p>
          <w:p w14:paraId="2982BCC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IGC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General de Carabinieri</w:t>
            </w:r>
          </w:p>
          <w:p w14:paraId="17904DD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IGP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General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Poliţiei</w:t>
            </w:r>
            <w:proofErr w:type="spellEnd"/>
          </w:p>
          <w:p w14:paraId="160647F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IGPF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General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Poliţiei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Frontieră</w:t>
            </w:r>
            <w:proofErr w:type="spellEnd"/>
          </w:p>
          <w:p w14:paraId="0A04481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IGSU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Inspectoratul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Urgenţă</w:t>
            </w:r>
            <w:proofErr w:type="spellEnd"/>
          </w:p>
          <w:p w14:paraId="614E876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IMSP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Medico-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Sanitară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  <w:p w14:paraId="1CAC52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MA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Apărării</w:t>
            </w:r>
            <w:proofErr w:type="spellEnd"/>
          </w:p>
          <w:p w14:paraId="19EE962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MAE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Externe</w:t>
            </w:r>
          </w:p>
          <w:p w14:paraId="7102C47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MAI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Interne</w:t>
            </w:r>
          </w:p>
          <w:p w14:paraId="1238A7F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ME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Energiei</w:t>
            </w:r>
            <w:proofErr w:type="spellEnd"/>
          </w:p>
          <w:p w14:paraId="2291276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MEC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Educaţiei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Cercetării</w:t>
            </w:r>
            <w:proofErr w:type="spellEnd"/>
          </w:p>
          <w:p w14:paraId="35A2088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MF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Finanţelor</w:t>
            </w:r>
            <w:proofErr w:type="spellEnd"/>
          </w:p>
          <w:p w14:paraId="242E79B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MIDR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Regionale</w:t>
            </w:r>
            <w:proofErr w:type="spellEnd"/>
          </w:p>
          <w:p w14:paraId="2600245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MM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</w:p>
          <w:p w14:paraId="6E7E122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MMPS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Sociale</w:t>
            </w:r>
            <w:proofErr w:type="spellEnd"/>
          </w:p>
          <w:p w14:paraId="758BAD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MS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  <w:p w14:paraId="0A9846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ONG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neguvernamentală</w:t>
            </w:r>
            <w:proofErr w:type="spellEnd"/>
          </w:p>
          <w:p w14:paraId="0EC6342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SIS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Securitate.</w:t>
            </w:r>
          </w:p>
        </w:tc>
      </w:tr>
    </w:tbl>
    <w:p w14:paraId="16A20E2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> </w:t>
      </w:r>
    </w:p>
    <w:p w14:paraId="6204F8A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principal:</w:t>
      </w:r>
    </w:p>
    <w:p w14:paraId="73C50C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2.10.1.1.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97388F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CSE RM,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Prim-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căreia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interinstituţională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CDSE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105AD2B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IGSU;</w:t>
      </w:r>
    </w:p>
    <w:p w14:paraId="0753501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ANRANR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consultativ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33408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2.10.1.2.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centrale:</w:t>
      </w:r>
    </w:p>
    <w:p w14:paraId="233EE57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miniştrilor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PDSE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3EF5D41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2.10.1.3.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doilea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7D5F8E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raioanelor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municipiilor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PTDSE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66BA968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2.10.1.4.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1F2C8B9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oraşelor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municipiilor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primarului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(PLDSE);</w:t>
      </w:r>
    </w:p>
    <w:p w14:paraId="0AF3C03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2.10.1.5.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42236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(PDSEO). </w:t>
      </w:r>
    </w:p>
    <w:p w14:paraId="6F92C17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secundar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C15E08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1E54831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B35418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51E9D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29D391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de Carabinieri;</w:t>
      </w:r>
    </w:p>
    <w:p w14:paraId="14A3A60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5246A6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111C1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Hidrometeorologic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Stat;</w:t>
      </w:r>
    </w:p>
    <w:p w14:paraId="6149DE9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ANSP;</w:t>
      </w:r>
    </w:p>
    <w:p w14:paraId="69ED2ED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B2B65E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Vamal;</w:t>
      </w:r>
    </w:p>
    <w:p w14:paraId="5AF0CFF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2.10.2.1.6.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(STSA); </w:t>
      </w:r>
    </w:p>
    <w:p w14:paraId="6367256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2.10.2.1.7.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cercetare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promovare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7129E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raioane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5D1E22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mun.Bălţi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06157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Interne:</w:t>
      </w:r>
    </w:p>
    <w:p w14:paraId="6157B6D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IGSU;</w:t>
      </w:r>
    </w:p>
    <w:p w14:paraId="7D0D749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IGP;</w:t>
      </w:r>
    </w:p>
    <w:p w14:paraId="083FEB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IGC;</w:t>
      </w:r>
    </w:p>
    <w:p w14:paraId="1749C56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IGPF;</w:t>
      </w:r>
    </w:p>
    <w:p w14:paraId="0425C0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Vamal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birourile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Sud, Nord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vamale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37496E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ANSP;</w:t>
      </w:r>
    </w:p>
    <w:p w14:paraId="17234E5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CNAMUP;</w:t>
      </w:r>
    </w:p>
    <w:p w14:paraId="408183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Sud,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Nord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39D9C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militare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Armatei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0827D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ANSA;</w:t>
      </w:r>
    </w:p>
    <w:p w14:paraId="790FF3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meteo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3F0435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2.10.2.2.9.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spitalele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municipale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subordinea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354132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B70BCE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Externe;</w:t>
      </w:r>
    </w:p>
    <w:p w14:paraId="1F0CBB8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2.10.3.2.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683AF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2.10.3.3.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Rezerve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Interne;</w:t>
      </w:r>
    </w:p>
    <w:p w14:paraId="44EF5E9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2.10.3.4.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Securitate;</w:t>
      </w:r>
    </w:p>
    <w:p w14:paraId="2E0DAC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(accident/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): </w:t>
      </w:r>
    </w:p>
    <w:p w14:paraId="5DB04F5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FE0F33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ocrotirii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3DF04F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DCEEB0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61B16D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agroindustrial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84882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vamal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0C682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control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A91989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cercetare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promovare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E97F1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Competenţele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nr.132/2012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61ADB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2.10.4.2.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1F704EE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Atribuţiile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nr.132/2012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28FA33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B74A69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III</w:t>
      </w:r>
    </w:p>
    <w:p w14:paraId="5528624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ORGANIZAREA RĂSPUNSULUI LA ACCIDENTE/</w:t>
      </w:r>
    </w:p>
    <w:p w14:paraId="094FDD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URGENŢE NUCLEARE SAU RADIOLOGICE</w:t>
      </w:r>
    </w:p>
    <w:p w14:paraId="57E67E7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3.1.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Republica Moldova</w:t>
      </w:r>
    </w:p>
    <w:p w14:paraId="408F76C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declarată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):</w:t>
      </w:r>
    </w:p>
    <w:p w14:paraId="5ACB687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Fluxul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1).</w:t>
      </w:r>
    </w:p>
    <w:p w14:paraId="48733FF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dispecerat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republican al IGSU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CODR</w:t>
      </w:r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086AFE4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dispeceratele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Nord, Sud,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recepţionate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SNUAU – 112,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etc.;</w:t>
      </w:r>
    </w:p>
    <w:p w14:paraId="0BA94E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IGSU, care pot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doilea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93059E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Poliţiei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proporţii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drumuri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blocarea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transport,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scurgerea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etc.;</w:t>
      </w:r>
    </w:p>
    <w:p w14:paraId="4EF66A2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IGPF,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frontiera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stat;</w:t>
      </w:r>
    </w:p>
    <w:p w14:paraId="5E54506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Dispeceratul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proporţii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Moldova;</w:t>
      </w:r>
    </w:p>
    <w:p w14:paraId="639E977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Hidrometeorologic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Stat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pronosticarea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fenomenelor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meteorologice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agrometeorologice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hidrologice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626056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ANSP,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BAA11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ANSA;</w:t>
      </w:r>
    </w:p>
    <w:p w14:paraId="166817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fac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Reţeaua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control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RNOCL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3248ABB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Vamal.</w:t>
      </w:r>
    </w:p>
    <w:p w14:paraId="28F006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D1E22" w:rsidRPr="005D1E22" w14:paraId="15F025FE" w14:textId="77777777" w:rsidTr="005D1E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02F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1</w:t>
            </w:r>
          </w:p>
          <w:p w14:paraId="0871A23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A69E65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Fluxul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notificare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producerii</w:t>
            </w:r>
            <w:proofErr w:type="spellEnd"/>
          </w:p>
          <w:p w14:paraId="1BB550F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Republica Moldova</w:t>
            </w:r>
          </w:p>
        </w:tc>
      </w:tr>
    </w:tbl>
    <w:p w14:paraId="38EE4A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28A6562E" w14:textId="0DE8C591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000DA">
        <w:rPr>
          <w:rFonts w:cs="Times New Roman"/>
          <w:sz w:val="24"/>
          <w:szCs w:val="24"/>
          <w:lang w:val="en-US"/>
        </w:rPr>
        <w:drawing>
          <wp:inline distT="0" distB="0" distL="0" distR="0" wp14:anchorId="04FC2D45" wp14:editId="7D645A4A">
            <wp:extent cx="5010150" cy="2809875"/>
            <wp:effectExtent l="0" t="0" r="0" b="9525"/>
            <wp:docPr id="20134935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4D82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C247DB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3.1.2. Înştiinţarea:</w:t>
      </w:r>
    </w:p>
    <w:p w14:paraId="5EF8E9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E2B0F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3.1.2.1. CODR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50A5B7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dispeceratele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Nord,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Sud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Mecanismului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IGSU;</w:t>
      </w:r>
    </w:p>
    <w:p w14:paraId="19644B0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IGSU;</w:t>
      </w:r>
    </w:p>
    <w:p w14:paraId="379E76F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ANRANR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55461F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Inspectoratului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Management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IMO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7E2D4F5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pornind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B4A2E7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interne;</w:t>
      </w:r>
    </w:p>
    <w:p w14:paraId="57E5BE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acestuia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IGSU;</w:t>
      </w:r>
    </w:p>
    <w:p w14:paraId="23D11A8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3.1.2.4.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(DSE),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(DRSE)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DRSE)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7F3E7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UTA</w:t>
      </w:r>
      <w:r w:rsidRPr="005D1E22">
        <w:rPr>
          <w:rFonts w:cs="Times New Roman"/>
          <w:sz w:val="24"/>
          <w:szCs w:val="24"/>
          <w:lang w:val="en-US"/>
        </w:rPr>
        <w:t xml:space="preserve">)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doilea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2FAF7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0F43DB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3.1.2.5.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Europene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bilaterale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Manualului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incident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EPR-</w:t>
      </w:r>
      <w:proofErr w:type="spellStart"/>
      <w:r w:rsidRPr="005D1E22">
        <w:rPr>
          <w:rFonts w:cs="Times New Roman"/>
          <w:sz w:val="24"/>
          <w:szCs w:val="24"/>
          <w:lang w:val="en-US"/>
        </w:rPr>
        <w:t>IEComm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(2019);</w:t>
      </w:r>
    </w:p>
    <w:p w14:paraId="34F052C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3.1.2.6. ANSP,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focal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2005 (RSI),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Biroului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regional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Mondiale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2A43FB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Intervenţia</w:t>
      </w:r>
      <w:proofErr w:type="spellEnd"/>
    </w:p>
    <w:p w14:paraId="722DF16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Intervenţia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fiecare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sarcini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793571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</w:p>
    <w:p w14:paraId="1A813C5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Republica Moldova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drept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nr.132/2012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AF3A7E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3.1.4.2.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descrise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Plan. </w:t>
      </w:r>
    </w:p>
    <w:p w14:paraId="207DE0E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3.2.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peste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hotarele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Moldova</w:t>
      </w:r>
    </w:p>
    <w:p w14:paraId="182AB5F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Fluxul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2)</w:t>
      </w:r>
    </w:p>
    <w:p w14:paraId="3994BF9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CODR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A8605E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focal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Comisia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învecinate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9D3BC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IGSU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Departamentului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România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României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încheiate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50BC2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Centrul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Ucrainei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Ucrainei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încheiate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F3258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CN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desemnat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focal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nr.1450/1998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Energia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Atomică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). </w:t>
      </w:r>
    </w:p>
    <w:p w14:paraId="396B04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D1E22" w:rsidRPr="005D1E22" w14:paraId="3B03EB69" w14:textId="77777777" w:rsidTr="005D1E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1383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2</w:t>
            </w:r>
          </w:p>
          <w:p w14:paraId="332791C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010E8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Fluxul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notificare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producerii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urgenţei</w:t>
            </w:r>
            <w:proofErr w:type="spellEnd"/>
          </w:p>
          <w:p w14:paraId="73B327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peste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hotarele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Republicii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Moldova</w:t>
            </w:r>
          </w:p>
        </w:tc>
      </w:tr>
    </w:tbl>
    <w:p w14:paraId="206ADD4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EB8E216" w14:textId="78A1440A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000DA">
        <w:rPr>
          <w:rFonts w:cs="Times New Roman"/>
          <w:sz w:val="24"/>
          <w:szCs w:val="24"/>
          <w:lang w:val="en-US"/>
        </w:rPr>
        <w:lastRenderedPageBreak/>
        <w:drawing>
          <wp:inline distT="0" distB="0" distL="0" distR="0" wp14:anchorId="59615322" wp14:editId="7497A4FC">
            <wp:extent cx="5143500" cy="2305050"/>
            <wp:effectExtent l="0" t="0" r="0" b="0"/>
            <wp:docPr id="9539544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3D4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129E47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3.2.2. Înştiinţarea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Fluxul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3)</w:t>
      </w:r>
    </w:p>
    <w:p w14:paraId="2F2DDBD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ONR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D573BD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3.2.2.1. CODR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6A084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IGSU;</w:t>
      </w:r>
    </w:p>
    <w:p w14:paraId="36F6966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IMO;</w:t>
      </w:r>
    </w:p>
    <w:p w14:paraId="2CF3CEC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IGSU;</w:t>
      </w:r>
    </w:p>
    <w:p w14:paraId="20512D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ANRANR,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54B1C4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pornind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0D87CF8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E30D5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vicepreşedinte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CSE RM,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acestuia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Prim-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CSE RM,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Plan;</w:t>
      </w:r>
    </w:p>
    <w:p w14:paraId="228E3F5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acestuia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IGSU;</w:t>
      </w:r>
    </w:p>
    <w:p w14:paraId="46211D8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3.2.2.4.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DRSE)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F75FEC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doilea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CBD2B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administrativ-teritoriale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03437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D1E22" w:rsidRPr="005D1E22" w14:paraId="606BED78" w14:textId="77777777" w:rsidTr="005D1E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2A27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</w:t>
            </w:r>
          </w:p>
          <w:p w14:paraId="3D605F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53FF6F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Fluxul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înştiinţare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producerii</w:t>
            </w:r>
            <w:proofErr w:type="spellEnd"/>
          </w:p>
          <w:p w14:paraId="71F1B2F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Republicii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Moldova</w:t>
            </w:r>
          </w:p>
        </w:tc>
      </w:tr>
    </w:tbl>
    <w:p w14:paraId="27820D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35C33AE" w14:textId="2EF94BE9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000DA">
        <w:rPr>
          <w:rFonts w:cs="Times New Roman"/>
          <w:sz w:val="24"/>
          <w:szCs w:val="24"/>
          <w:lang w:val="en-US"/>
        </w:rPr>
        <w:lastRenderedPageBreak/>
        <w:drawing>
          <wp:inline distT="0" distB="0" distL="0" distR="0" wp14:anchorId="05BF197F" wp14:editId="41E2A5A4">
            <wp:extent cx="4943475" cy="2886075"/>
            <wp:effectExtent l="0" t="0" r="9525" b="9525"/>
            <wp:docPr id="136163996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6F1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0AE30E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</w:t>
      </w:r>
    </w:p>
    <w:p w14:paraId="7597F7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Prim-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1F6FA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Intervenţia</w:t>
      </w:r>
      <w:proofErr w:type="spellEnd"/>
    </w:p>
    <w:p w14:paraId="5AF3C21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acceptării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</w:p>
    <w:p w14:paraId="546A70F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a: </w:t>
      </w:r>
    </w:p>
    <w:p w14:paraId="127C371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IGSU, IGP, IGC, IGPF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IMO;</w:t>
      </w:r>
    </w:p>
    <w:p w14:paraId="425AC0F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ANSP, CNAMUP;</w:t>
      </w:r>
    </w:p>
    <w:p w14:paraId="2EA928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ANRANR,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Hidrometeorologic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Stat;</w:t>
      </w:r>
    </w:p>
    <w:p w14:paraId="2A8A85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F2EC91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0E4A32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pot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antrenate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CDSE.</w:t>
      </w:r>
    </w:p>
    <w:p w14:paraId="3E5349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Grupului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1C2E57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Reţelei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control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8D11A8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propunerilor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şedinţa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pornind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spaţiu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8F4685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RM;</w:t>
      </w:r>
    </w:p>
    <w:p w14:paraId="6353B8A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periodică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centrale,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raioane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din </w:t>
      </w:r>
      <w:proofErr w:type="spellStart"/>
      <w:proofErr w:type="gramStart"/>
      <w:r w:rsidRPr="005D1E22">
        <w:rPr>
          <w:rFonts w:cs="Times New Roman"/>
          <w:sz w:val="24"/>
          <w:szCs w:val="24"/>
          <w:lang w:val="en-US"/>
        </w:rPr>
        <w:t>mun.Chişinău</w:t>
      </w:r>
      <w:proofErr w:type="spellEnd"/>
      <w:proofErr w:type="gram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mun.Bălţi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UTA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Găgăuzia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CSE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DDEEF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mesajelor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C9020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cercetarea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salvare-deblocare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stingerea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etc.);</w:t>
      </w:r>
    </w:p>
    <w:p w14:paraId="102DC8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3.2.4.9.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avansate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77235B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4)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383651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CSE; </w:t>
      </w:r>
    </w:p>
    <w:p w14:paraId="62C981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CDSE; </w:t>
      </w:r>
    </w:p>
    <w:p w14:paraId="677C4E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locale;</w:t>
      </w:r>
    </w:p>
    <w:p w14:paraId="26D1C38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PDSE ale CSE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administrative centrale,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dirijare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respective;</w:t>
      </w:r>
    </w:p>
    <w:p w14:paraId="58474F0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2AF03A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local;</w:t>
      </w:r>
    </w:p>
    <w:p w14:paraId="4F2CD8A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0680E34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99BD56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3.2.5.1.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desemnat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vicepreşedintele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RM.</w:t>
      </w:r>
    </w:p>
    <w:p w14:paraId="0A56127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30EBDA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3.2.5.2.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desemnat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78EEE3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sarcinilor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15564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3.2.5.3.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</w:t>
      </w:r>
    </w:p>
    <w:p w14:paraId="13ED6B0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ANRANR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62E8BA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conduce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supravegherea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formularea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2B08FC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Echipele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(IGSU, ANRANR, ANSP etc.).</w:t>
      </w:r>
    </w:p>
    <w:p w14:paraId="1A87FC9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sarcinilor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DF2E5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periodice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A5C6BB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69D5F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E64281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3635F6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650238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Lista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atribuţii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nr.2. </w:t>
      </w:r>
    </w:p>
    <w:p w14:paraId="3B709AF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D1E22" w:rsidRPr="005D1E22" w14:paraId="4F77001C" w14:textId="77777777" w:rsidTr="005D1E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F6895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4</w:t>
            </w:r>
          </w:p>
          <w:p w14:paraId="31FEC51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5DCB77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Conducerea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intervenţiei</w:t>
            </w:r>
            <w:proofErr w:type="spellEnd"/>
          </w:p>
        </w:tc>
      </w:tr>
    </w:tbl>
    <w:p w14:paraId="234C0EA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7DA3C3C" w14:textId="24747E4C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000DA">
        <w:rPr>
          <w:rFonts w:cs="Times New Roman"/>
          <w:sz w:val="24"/>
          <w:szCs w:val="24"/>
          <w:lang w:val="en-US"/>
        </w:rPr>
        <w:drawing>
          <wp:inline distT="0" distB="0" distL="0" distR="0" wp14:anchorId="0F41BDF5" wp14:editId="1E9064B7">
            <wp:extent cx="4943475" cy="2524125"/>
            <wp:effectExtent l="0" t="0" r="9525" b="9525"/>
            <wp:docPr id="21047140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AC6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DF3C6C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lastRenderedPageBreak/>
        <w:t>Sarcinile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entităţilor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tabelul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nr.3. </w:t>
      </w:r>
    </w:p>
    <w:p w14:paraId="3C1CC41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Instrucţiunile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pct.2.7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Plan) sunt redate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nr.4.</w:t>
      </w:r>
    </w:p>
    <w:p w14:paraId="369A6DA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D6DA9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IV</w:t>
      </w:r>
    </w:p>
    <w:p w14:paraId="53138E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ACŢIUNILE DE RĂSPUNS LA ACCIDENTUL/URGENŢA</w:t>
      </w:r>
    </w:p>
    <w:p w14:paraId="3057E5A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NUCLEARĂ SAU RADIOLOGICĂ</w:t>
      </w:r>
    </w:p>
    <w:p w14:paraId="37119D8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5D1E22">
        <w:rPr>
          <w:rFonts w:cs="Times New Roman"/>
          <w:b/>
          <w:bCs/>
          <w:sz w:val="24"/>
          <w:szCs w:val="24"/>
          <w:lang w:val="en-US"/>
        </w:rPr>
        <w:t>aplicabile</w:t>
      </w:r>
      <w:proofErr w:type="spellEnd"/>
      <w:proofErr w:type="gram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obiectivele</w:t>
      </w:r>
      <w:proofErr w:type="spellEnd"/>
    </w:p>
    <w:p w14:paraId="39D4C21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din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categoriile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III, IV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V)</w:t>
      </w:r>
    </w:p>
    <w:p w14:paraId="3226F73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4.1.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fondului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notificării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radiologică</w:t>
      </w:r>
      <w:proofErr w:type="spellEnd"/>
    </w:p>
    <w:p w14:paraId="1BE6294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RNOCL.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neîntrerupte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reţelei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curente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site-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fiecare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30 min. </w:t>
      </w:r>
    </w:p>
    <w:p w14:paraId="67C998A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echivalent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3,0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/h,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 date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fluctuaţia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compoziţia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alfa, beta,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regim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online, la intervale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şedinţei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RM.</w:t>
      </w:r>
    </w:p>
    <w:p w14:paraId="3BF10F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4.1.3.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RNOCL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elementelor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testelor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CDSE.</w:t>
      </w:r>
    </w:p>
    <w:p w14:paraId="29E06ED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4.1.4.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caracteristicilor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CN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IRMIS</w:t>
      </w:r>
      <w:r w:rsidRPr="005D1E22">
        <w:rPr>
          <w:rFonts w:cs="Times New Roman"/>
          <w:sz w:val="24"/>
          <w:szCs w:val="24"/>
          <w:lang w:val="en-US"/>
        </w:rPr>
        <w:t xml:space="preserve">),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RNOCL, CDSE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întocmi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prognoză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transfer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20916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4.1.5.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caracteristicilor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CN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IRMIS,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RNOCL, CDSE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face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prognoză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transmise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1A1E8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potabile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nr.961/2006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reţelei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control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înconjurător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otrăvitoare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puternic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toxice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biologici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B53A13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4.1.7. ANSA,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ANSP,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potabile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ţinând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Concomitent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necontaminate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radioactive.</w:t>
      </w:r>
    </w:p>
    <w:p w14:paraId="625CA9A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maxime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impunând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comercializare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7E52A0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4.1.9.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ANSA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suficiente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potabile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predau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ANSP,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acreditate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radioactive.</w:t>
      </w:r>
    </w:p>
    <w:p w14:paraId="4D896D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4.1.10.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revizui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introduce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permise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par a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potrivite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circumstanţele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date,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rapoartele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potabile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periodic </w:t>
      </w:r>
      <w:r w:rsidRPr="005D1E22">
        <w:rPr>
          <w:rFonts w:cs="Times New Roman"/>
          <w:sz w:val="24"/>
          <w:szCs w:val="24"/>
          <w:lang w:val="en-US"/>
        </w:rPr>
        <w:lastRenderedPageBreak/>
        <w:t xml:space="preserve">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amploarea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necontaminate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C354C1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4.1.11.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ANSA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anulează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furajerelor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3B42CB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4.2.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severe,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diminuarea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2249B6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izolarea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516ADBB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avertizarea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alarmarea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B7AF9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7B92F4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65833A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0C34F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pastile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FBEC8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51157F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traficului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56933E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comerţului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radiologic.</w:t>
      </w:r>
    </w:p>
    <w:p w14:paraId="3FF8876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C6F182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izolarea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0CFEE1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918B26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3802E4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77BF0A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4.2.1.1.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implicate:</w:t>
      </w:r>
    </w:p>
    <w:p w14:paraId="48CBD3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4E6FE6D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Afacerilor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IGSU, IGP, IGC, IGPF; </w:t>
      </w:r>
    </w:p>
    <w:p w14:paraId="35F6B87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ANSP;</w:t>
      </w:r>
    </w:p>
    <w:p w14:paraId="5510881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ANSA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subdiviziunilor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641139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APL;</w:t>
      </w:r>
    </w:p>
    <w:p w14:paraId="399AA8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ANRANR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mobile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(EME).</w:t>
      </w:r>
    </w:p>
    <w:p w14:paraId="7D51868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BA24DE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C9413C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37C87AB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119614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cercetării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5B5B89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7780E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4.2.2.1.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implicate:</w:t>
      </w:r>
    </w:p>
    <w:p w14:paraId="23BE850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IGSU;</w:t>
      </w:r>
    </w:p>
    <w:p w14:paraId="5F01FB4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ANSP;</w:t>
      </w:r>
    </w:p>
    <w:p w14:paraId="6A1223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ANRANR;</w:t>
      </w:r>
    </w:p>
    <w:p w14:paraId="54FBA68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52F9DE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radiologic.</w:t>
      </w:r>
    </w:p>
    <w:p w14:paraId="1EC93DC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sub control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95397C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ambalarea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material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ecranare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natural;</w:t>
      </w:r>
    </w:p>
    <w:p w14:paraId="06F214F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operator titular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depozitării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01A3A1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9345F3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participant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indiferent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multiplă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934FA3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implicate:</w:t>
      </w:r>
    </w:p>
    <w:p w14:paraId="1071311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IGSU;</w:t>
      </w:r>
    </w:p>
    <w:p w14:paraId="6175BA1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ANSP;</w:t>
      </w:r>
    </w:p>
    <w:p w14:paraId="7C6FEF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ANRANR;</w:t>
      </w:r>
    </w:p>
    <w:p w14:paraId="6D37526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MAI (IGP, IGC);</w:t>
      </w:r>
    </w:p>
    <w:p w14:paraId="7E606CE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43F3BD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Investigarea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8E700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investigare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05F38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C5BA88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4.2.4.1.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implicate:</w:t>
      </w:r>
    </w:p>
    <w:p w14:paraId="335C347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IGSU; </w:t>
      </w:r>
    </w:p>
    <w:p w14:paraId="73552C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ANSP;</w:t>
      </w:r>
    </w:p>
    <w:p w14:paraId="25A9FB7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ANRANR;</w:t>
      </w:r>
    </w:p>
    <w:p w14:paraId="0521871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IGP;</w:t>
      </w:r>
    </w:p>
    <w:p w14:paraId="7249067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SIS.</w:t>
      </w:r>
    </w:p>
    <w:p w14:paraId="76895C5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4.3.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Adăpostirea</w:t>
      </w:r>
      <w:proofErr w:type="spellEnd"/>
    </w:p>
    <w:p w14:paraId="0EA86B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iminente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Aceasta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îndrumarea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construcţii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şcoală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clădire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anunţată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CDSE.</w:t>
      </w:r>
    </w:p>
    <w:p w14:paraId="6E2FA9C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4.3.2.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civilă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simple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marchează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distinctiv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civile,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uşile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pereţii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imobilului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distinctiv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confecţionat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material plastic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triunghi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echilateral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albastru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fond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portocaliu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591AA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4.3.3.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deterministice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stocastice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30416E8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4.3.4.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necontrolate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scurtă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preconizate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depistate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93AFCF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4.3.5.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anunţată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707CF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4.4.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</w:p>
    <w:p w14:paraId="11C0670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4.4.1.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îndepărtarea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accident/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locale.</w:t>
      </w:r>
    </w:p>
    <w:p w14:paraId="1D3E41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4.4.2.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tipuri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anume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85650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4.4.2.1.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faza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dinaintea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eliberărilor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preemisie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curentă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CN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amploarea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previzionată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previzionat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adverse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curentă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meteorologice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adverse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contramăsurilor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alternative,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presupune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impactului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social,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incertitudinile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predicţii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2586EF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4.4.2.2.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eliberărilor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trecerea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norului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prelungită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face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menţinută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dificultate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practic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inexistente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îndepărtarea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motive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slabă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rapid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devină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puternică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emisiei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rămâne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justificată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5A4EB7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4.4.2.3.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eliberarea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postemisie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ţinându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măsurătorile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compoziţia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sol,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încasate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datorate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externe,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provenite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demonstreze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diminuează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supusă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2E92A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4.5.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iod</w:t>
      </w:r>
      <w:proofErr w:type="spellEnd"/>
    </w:p>
    <w:p w14:paraId="160B033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4.5.1.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F87D94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4.5.2.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ANSP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APL,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repartizare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9A779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4.5.3.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întotdeauna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împreună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adăpostirea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început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iminente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împreună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8F65F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4.6.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Decontaminarea</w:t>
      </w:r>
      <w:proofErr w:type="spellEnd"/>
    </w:p>
    <w:p w14:paraId="6EA7F2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4.6.1.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schimbul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hainelor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duş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spălarea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pielii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săpun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chiar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scăzute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anxietate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nejustificată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uşor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contaminate.</w:t>
      </w:r>
    </w:p>
    <w:p w14:paraId="3C21F29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4.6.2.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structurilor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(IGSU, ANSP).</w:t>
      </w:r>
    </w:p>
    <w:p w14:paraId="7D6519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număr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mare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Este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fiecare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managementul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A9899E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4.7.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protecţie</w:t>
      </w:r>
      <w:proofErr w:type="spellEnd"/>
    </w:p>
    <w:p w14:paraId="3B545EA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Sosirea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luându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EBEECB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cu:</w:t>
      </w:r>
    </w:p>
    <w:p w14:paraId="6D8B814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pielii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ochilor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BEBF42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control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4602A18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DFBDA0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natura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1E8803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4.7.3.2.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  <w:r w:rsidRPr="005D1E22">
        <w:rPr>
          <w:rFonts w:cs="Times New Roman"/>
          <w:sz w:val="24"/>
          <w:szCs w:val="24"/>
          <w:u w:val="single"/>
          <w:lang w:val="en-US"/>
        </w:rPr>
        <w:t xml:space="preserve"> </w:t>
      </w:r>
    </w:p>
    <w:p w14:paraId="7F8C461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>/h;</w:t>
      </w:r>
    </w:p>
    <w:p w14:paraId="436A38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0,20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/h (fond natural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CFBC86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243441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4.7.3.3. Modul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5):</w:t>
      </w:r>
    </w:p>
    <w:p w14:paraId="29984D8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simbolul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”;</w:t>
      </w:r>
    </w:p>
    <w:p w14:paraId="52E2CA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17A7D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principiului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Timp,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Ecranare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DTE</w:t>
      </w:r>
      <w:r w:rsidRPr="005D1E22">
        <w:rPr>
          <w:rFonts w:cs="Times New Roman"/>
          <w:sz w:val="24"/>
          <w:szCs w:val="24"/>
          <w:lang w:val="en-US"/>
        </w:rPr>
        <w:t>);</w:t>
      </w:r>
    </w:p>
    <w:p w14:paraId="33259DD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principiului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DTE;</w:t>
      </w:r>
    </w:p>
    <w:p w14:paraId="4524CA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pătruns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F7292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prioritară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9744C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traume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le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spital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minim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îndepărtează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hainele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acoperă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faşă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dispersiei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husa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transfer)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ambulanţa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întoarce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medical;</w:t>
      </w:r>
    </w:p>
    <w:p w14:paraId="5DA8B8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tot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deplasează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CAD733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evidenţa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interiorul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perimetrului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52A67B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5D1E22" w:rsidRPr="005D1E22" w14:paraId="2B4CF3A3" w14:textId="77777777" w:rsidTr="005D1E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9A3A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5</w:t>
            </w:r>
          </w:p>
          <w:p w14:paraId="3669400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EC908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Perimetrele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securitate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stabilite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către</w:t>
            </w:r>
            <w:proofErr w:type="spellEnd"/>
          </w:p>
          <w:p w14:paraId="014ABD4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conducătorul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primei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intervenţii</w:t>
            </w:r>
            <w:proofErr w:type="spellEnd"/>
          </w:p>
        </w:tc>
      </w:tr>
    </w:tbl>
    <w:p w14:paraId="422B84B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1A8E3C6D" w14:textId="57A3C14B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F000DA">
        <w:rPr>
          <w:rFonts w:cs="Times New Roman"/>
          <w:sz w:val="24"/>
          <w:szCs w:val="24"/>
          <w:lang w:val="en-US"/>
        </w:rPr>
        <w:drawing>
          <wp:inline distT="0" distB="0" distL="0" distR="0" wp14:anchorId="682128E8" wp14:editId="46C03AFC">
            <wp:extent cx="5724525" cy="3200400"/>
            <wp:effectExtent l="0" t="0" r="9525" b="0"/>
            <wp:docPr id="11314725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F3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882B6A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antrenaţi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detaliate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adecvate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preconizate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79A70D1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50 mSv,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aceştia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antrenaţi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voluntar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confirmare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semnătură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8AD5F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Femeilor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însărcinate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li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pot </w:t>
      </w:r>
      <w:proofErr w:type="gramStart"/>
      <w:r w:rsidRPr="005D1E22">
        <w:rPr>
          <w:rFonts w:cs="Times New Roman"/>
          <w:sz w:val="24"/>
          <w:szCs w:val="24"/>
          <w:lang w:val="en-US"/>
        </w:rPr>
        <w:t>conduce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excesivă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li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voluntară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E44FE3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4.7.7.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intrare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ieşire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accident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7D8F03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desemna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Documentarea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mobile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staţionare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părăsesc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883B02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4.7.9.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documentate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-verbal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ANSP. </w:t>
      </w:r>
    </w:p>
    <w:p w14:paraId="1F0A1AB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4.7.10. ANSP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interne.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păstrează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ANSP.</w:t>
      </w:r>
    </w:p>
    <w:p w14:paraId="61AFC80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4.7.11.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încheierea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angajaţii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F9A98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împreună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subordine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minim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8D1AC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Managementul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ECBAFC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723732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managementul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604B3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schimbarea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rotaţie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D6128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control medical.</w:t>
      </w:r>
    </w:p>
    <w:p w14:paraId="635DDDD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4.7.14.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315B1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actualizarea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permanentă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25097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iradiere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8E100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avertizare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AE361F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deschiderii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întregul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personal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containerelor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avertizare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032CD6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7FF900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4.7.15. Este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50 mSv,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include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contribuţia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criteriilor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fazele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încearcă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normale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20 mSv pe an.</w:t>
      </w:r>
    </w:p>
    <w:p w14:paraId="52448C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AD284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4.7.17.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maximă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admisibilă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înlocuieşte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692B4D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4.8.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Comunicarea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mesajelor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r w:rsidRPr="005D1E22">
        <w:rPr>
          <w:rFonts w:cs="Times New Roman"/>
          <w:b/>
          <w:bCs/>
          <w:sz w:val="24"/>
          <w:szCs w:val="24"/>
          <w:lang w:val="en-US"/>
        </w:rPr>
        <w:t xml:space="preserve">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avertizare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b/>
          <w:b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instrucţiunilor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afectate</w:t>
      </w:r>
      <w:proofErr w:type="spellEnd"/>
    </w:p>
    <w:p w14:paraId="3D4BF0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a RM,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Grupului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CDSE. </w:t>
      </w:r>
    </w:p>
    <w:p w14:paraId="2544C8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4.8.2. CDSE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accident nuclear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Moldova nu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scăzută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ACF0BB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Reprezentanţii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briefinguri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conferinţe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ascultarea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rapoartelor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reprezentanţilor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540219D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Reprezentanţii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CDSE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specifice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FA53DB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313C962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C5A25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înştiinţare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956A6F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- media – radio, TV, internet;</w:t>
      </w:r>
    </w:p>
    <w:p w14:paraId="7C50F6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comisiile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90C73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mobile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IGSU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IGP;</w:t>
      </w:r>
    </w:p>
    <w:p w14:paraId="7DB7AC9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SMS expediate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telefonie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A644A4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4.8.5.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durata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482A61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apărut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caracteristicilor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originea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amploarea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evoluţia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329A1F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F370E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anunţuri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cooperarea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E2C28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4.8.6.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limbaj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inteligibil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F155E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4.8.7.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actualizate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difuzate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periodic,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au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modificări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1E3220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4.8.8.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pornind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clarificarea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zvonurilor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false,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induc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eroare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19D904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4.9.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nonradiologice</w:t>
      </w:r>
      <w:proofErr w:type="spellEnd"/>
    </w:p>
    <w:p w14:paraId="14B3F76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4.9.1.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sunt:</w:t>
      </w:r>
    </w:p>
    <w:p w14:paraId="57277A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08A44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371A3B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9A32B9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consiliere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lung.</w:t>
      </w:r>
    </w:p>
    <w:p w14:paraId="33CC97B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4.9.2.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AE579C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prioritatea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calificat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şoc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sângerare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fracturi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etc.);</w:t>
      </w:r>
    </w:p>
    <w:p w14:paraId="607EDFB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prioritatea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II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externe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E59C1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Orice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separat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Cea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spălarea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săpun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ocupă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purta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ocupă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minimum.</w:t>
      </w:r>
    </w:p>
    <w:p w14:paraId="5452F1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prioritatea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III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interne/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încorporării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decorporării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intern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D0E0F8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prelevarea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probe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clinică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F758E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externe,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BE0C9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teste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întregului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implicaţi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9A145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excizia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4AF7BF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decorporarea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D7943F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prioritatea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IV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031781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prioritatea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numărul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V</w:t>
      </w:r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consilierea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psihologică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4D8823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4.10.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restrictive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agricultură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restricţiilor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consum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contramăsurilor</w:t>
      </w:r>
      <w:proofErr w:type="spellEnd"/>
    </w:p>
    <w:p w14:paraId="51074C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modelele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complexe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schimbare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Chiar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aşteaptă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săptămâni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ploaie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hranei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02199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produce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3FCF7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4.10.3.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3, OIL 5, OIL 6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AAA52D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4.10.4.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CN din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implementează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RM, precum:</w:t>
      </w:r>
    </w:p>
    <w:p w14:paraId="533A15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ploaie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pluviale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fi contaminate,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plasarea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păşunat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acoperită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65E271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neesenţiale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sălbatice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ciuperci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ploaie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hrană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prelevarea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50ECC1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uman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73B8584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state, cu care se fac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schimburi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radiologic.</w:t>
      </w:r>
    </w:p>
    <w:p w14:paraId="0220B34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4.10.5.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compararea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debitelor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sol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3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justifică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ploaie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hrană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animale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aştepta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B8995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4.10.6.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asemenea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RNOCL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preleva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probe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laborator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compatibilitatea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6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concentraţiilor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radionuclizi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837A95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4.10.7.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RNOCL,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valorii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3, se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Decizia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CSE. </w:t>
      </w:r>
    </w:p>
    <w:p w14:paraId="7A680E1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4.11.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Alocarea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financiare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desfăşurarea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intervenţie</w:t>
      </w:r>
      <w:proofErr w:type="spellEnd"/>
    </w:p>
    <w:p w14:paraId="04F0D3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4.11.1.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fiecare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5FB5F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4.11.2.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suficiente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cu: </w:t>
      </w:r>
    </w:p>
    <w:p w14:paraId="379087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nr.104/2020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rezervele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mobilizare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3EB45F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nr.1427/2004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-tip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constituirea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rezervă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8B576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>-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nr.1076/2010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clasificarea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acumulare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494DA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nr.862/2015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fondurilor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D8C5C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4.12.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logistică</w:t>
      </w:r>
      <w:proofErr w:type="spellEnd"/>
    </w:p>
    <w:p w14:paraId="3CC7FFC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îndeplinirea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elemente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FABDA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pielii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5EFD257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093A6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B55BCF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33F99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prelevarea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09F1168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4.13.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personalului</w:t>
      </w:r>
      <w:proofErr w:type="spellEnd"/>
    </w:p>
    <w:p w14:paraId="00F8F32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4.13.1.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forţelor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îmbunătăţirii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cooperării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antrenamente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nr.282/2005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civile,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t xml:space="preserve">care,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civile.</w:t>
      </w:r>
    </w:p>
    <w:p w14:paraId="69952A6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4.13.2.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scenarii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presupun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afara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amplasamentului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cel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3 ani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corelate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exerciţiile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autorizaţiei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A87DE2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9632AD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640"/>
        <w:gridCol w:w="1441"/>
        <w:gridCol w:w="3153"/>
      </w:tblGrid>
      <w:tr w:rsidR="005D1E22" w:rsidRPr="005D1E22" w14:paraId="051FA8F2" w14:textId="77777777" w:rsidTr="005D1E2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6FEA7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nr.1</w:t>
            </w:r>
          </w:p>
          <w:p w14:paraId="0C8318C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răspuns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</w:t>
            </w:r>
          </w:p>
          <w:p w14:paraId="1C5A1E3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484656A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D78599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1</w:t>
            </w:r>
          </w:p>
          <w:p w14:paraId="1D11731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178D12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stabilite</w:t>
            </w:r>
            <w:proofErr w:type="spellEnd"/>
          </w:p>
          <w:p w14:paraId="52FDC8C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accidente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nucleare</w:t>
            </w:r>
            <w:proofErr w:type="spellEnd"/>
          </w:p>
          <w:p w14:paraId="6D0C1F7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6325658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A0EC8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Nivelul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intervenţie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E11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stabilit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15A9F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 –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Determinarea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Admiterile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primite</w:t>
            </w:r>
            <w:proofErr w:type="spellEnd"/>
          </w:p>
        </w:tc>
      </w:tr>
      <w:tr w:rsidR="005D1E22" w:rsidRPr="005D1E22" w14:paraId="61279B5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4EA3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A620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 mSv/h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(l00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E0624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efectivă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debitului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echivalente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(DDE)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degajarea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constantă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există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amestec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izotopi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duce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efectivă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inhalare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depăşeşte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externe;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decursul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4 ore;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50 mSv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AIEA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</w:tr>
      <w:tr w:rsidR="005D1E22" w:rsidRPr="005D1E22" w14:paraId="2587C2A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7FD02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1E0D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0,1 mSv/h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(10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FC063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blocarea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glandei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tiroide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temporară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DDE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degajarea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constantă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există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amestec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izotopi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duce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glanda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tiroidă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cauza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acumulării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iodului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depăşeşte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200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externe;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focar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decursul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4 ore;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glanda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tiroidă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100 mSv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AIEA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glanda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tiroidă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</w:tr>
      <w:tr w:rsidR="005D1E22" w:rsidRPr="005D1E22" w14:paraId="2A21B21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3439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4667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 mSv/h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(l00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5C046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efectivă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DDE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50 mSv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AIEA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săptămână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aproximativ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75%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micşorează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dezintegrării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</w:p>
        </w:tc>
      </w:tr>
      <w:tr w:rsidR="005D1E22" w:rsidRPr="005D1E22" w14:paraId="36A8059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BA11E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4E3DF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0,2 mSv/h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(20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ACCFA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temporar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B – DDE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30 mSv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AIEA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temporară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prima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iradiere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tipică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4 zi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active; 50%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micşorează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dezintegrării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aflării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aer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liber</w:t>
            </w:r>
          </w:p>
        </w:tc>
      </w:tr>
      <w:tr w:rsidR="005D1E22" w:rsidRPr="005D1E22" w14:paraId="00D2BB2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EBB2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1A4C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mkSv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(100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mkR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/h)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FC6C4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scop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precauţie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B – DDE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Admitem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depăşi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unde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DDE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depăşeşte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fondului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respectivă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adevereşte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majoritatea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vaci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hrănite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iarbă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contaminată</w:t>
            </w:r>
            <w:proofErr w:type="spellEnd"/>
          </w:p>
        </w:tc>
      </w:tr>
      <w:tr w:rsidR="005D1E22" w:rsidRPr="005D1E22" w14:paraId="76151063" w14:textId="77777777" w:rsidTr="005D1E2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61CAF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OIL-6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32CE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CDBB5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98197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I-131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sol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predominarea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I-131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accident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active),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sunt contaminate (superficial)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urgent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prealabilă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vaci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folosit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iarbă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contaminată</w:t>
            </w:r>
            <w:proofErr w:type="spellEnd"/>
          </w:p>
        </w:tc>
      </w:tr>
      <w:tr w:rsidR="005D1E22" w:rsidRPr="005D1E22" w14:paraId="53D4F806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AE5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86E33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C6D9B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388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0A620F7F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BDB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65034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3BB48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1O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m.p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8A656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Cs-137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sol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predominarea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Cs-137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accident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active),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sunt contaminate (superficial)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urgent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prealabilă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vaci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folosit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iarbă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contaminată</w:t>
            </w:r>
            <w:proofErr w:type="spellEnd"/>
          </w:p>
        </w:tc>
      </w:tr>
      <w:tr w:rsidR="005D1E22" w:rsidRPr="005D1E22" w14:paraId="600D87D3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9292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OIL-8(6)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AC382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F2DD3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0,l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1CCDB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I-131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predominarea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I-131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accident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active),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sunt contaminate (superficial)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întrebuinţează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urgent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prealabilă</w:t>
            </w:r>
            <w:proofErr w:type="spellEnd"/>
          </w:p>
        </w:tc>
      </w:tr>
      <w:tr w:rsidR="005D1E22" w:rsidRPr="005D1E22" w14:paraId="51CB25D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0A46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OIL-9(6)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F31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0,2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3166C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0,3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41DD1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A – De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B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Cs-137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probele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următoarelor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admiteri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componenţa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tipică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temporară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30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accident.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sunt contaminate (superficial)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urgent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prealabilă</w:t>
            </w:r>
            <w:proofErr w:type="spellEnd"/>
          </w:p>
        </w:tc>
      </w:tr>
      <w:tr w:rsidR="005D1E22" w:rsidRPr="005D1E22" w14:paraId="4630F410" w14:textId="77777777" w:rsidTr="005D1E2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7F10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965F19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Notă</w:t>
            </w:r>
            <w:proofErr w:type="spellEnd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14:paraId="26F2A85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Concentraţia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investigaţiilor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(OIL 8,9).</w:t>
            </w:r>
          </w:p>
        </w:tc>
      </w:tr>
    </w:tbl>
    <w:p w14:paraId="5F0FD7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1533"/>
        <w:gridCol w:w="1573"/>
        <w:gridCol w:w="1346"/>
        <w:gridCol w:w="2105"/>
      </w:tblGrid>
      <w:tr w:rsidR="005D1E22" w:rsidRPr="005D1E22" w14:paraId="5701ED05" w14:textId="77777777" w:rsidTr="005D1E2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C024C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2</w:t>
            </w:r>
          </w:p>
          <w:p w14:paraId="4F50EC2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E80244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radioprotecţie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investigaţiilor</w:t>
            </w:r>
            <w:proofErr w:type="spellEnd"/>
          </w:p>
          <w:p w14:paraId="44FC93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debitului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dozei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ambientale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sedimentării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</w:p>
          <w:p w14:paraId="28B9622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concentraţiilor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lor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sol</w:t>
            </w:r>
          </w:p>
          <w:p w14:paraId="6AF869D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59A1791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EB9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Factori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B5D1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(OIL)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E14F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Criteriile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62B2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</w:t>
            </w:r>
            <w:proofErr w:type="spellEnd"/>
          </w:p>
        </w:tc>
      </w:tr>
      <w:tr w:rsidR="005D1E22" w:rsidRPr="005D1E22" w14:paraId="0E3D337F" w14:textId="77777777" w:rsidTr="005D1E2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AE401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Debitul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dozei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echivalente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ambientale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sedimente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DE888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29784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 mSv/h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7A9E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adăpostirii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efective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zonă</w:t>
            </w:r>
            <w:proofErr w:type="spellEnd"/>
          </w:p>
        </w:tc>
      </w:tr>
      <w:tr w:rsidR="005D1E22" w:rsidRPr="005D1E22" w14:paraId="6A3B66F4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544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C7B43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58615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0,2 mSv/h (a)(b)(c)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9B208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</w:tr>
      <w:tr w:rsidR="005D1E22" w:rsidRPr="005D1E22" w14:paraId="43A49388" w14:textId="77777777" w:rsidTr="005D1E2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99A4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D03E0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8812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 mSv/h (d)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AEF97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potenţial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contaminate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repetată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</w:t>
            </w:r>
            <w:proofErr w:type="spellEnd"/>
          </w:p>
        </w:tc>
      </w:tr>
      <w:tr w:rsidR="005D1E22" w:rsidRPr="005D1E22" w14:paraId="4F696B25" w14:textId="77777777" w:rsidTr="005D1E2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BCB1A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Densitatea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solului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941E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2A8D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F3289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34C022D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40440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I-131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7FB03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813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(a)(e)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9E06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(a)(e)(f)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627F7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potenţial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contaminate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conţinutul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</w:t>
            </w:r>
            <w:proofErr w:type="spellEnd"/>
          </w:p>
        </w:tc>
      </w:tr>
      <w:tr w:rsidR="005D1E22" w:rsidRPr="005D1E22" w14:paraId="6A1882B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045CB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Cs-137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6548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A49BA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m.p</w:t>
            </w:r>
            <w:proofErr w:type="spellEnd"/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(a)(e)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5495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m.p.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(a)(e)(f)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598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0FB062E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C03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Concentraţia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878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085B7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AA50D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ECACD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</w:p>
        </w:tc>
      </w:tr>
      <w:tr w:rsidR="005D1E22" w:rsidRPr="005D1E22" w14:paraId="55B00C0C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E9F0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I-131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8372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871A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 (a)(e)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9D5D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0,l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 (a)(e)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440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5D1E22" w:rsidRPr="005D1E22" w14:paraId="5E49662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CB0F1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Cs-137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0E99F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35131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0,2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 (a)(e)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B01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0,3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kBq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/kg (a)(e)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E452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Limitarea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întrebuinţării</w:t>
            </w:r>
            <w:proofErr w:type="spellEnd"/>
          </w:p>
        </w:tc>
      </w:tr>
      <w:tr w:rsidR="005D1E22" w:rsidRPr="005D1E22" w14:paraId="5463559D" w14:textId="77777777" w:rsidTr="005D1E22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FC9F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45307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Notă</w:t>
            </w:r>
            <w:proofErr w:type="spellEnd"/>
            <w:r w:rsidRPr="005D1E22">
              <w:rPr>
                <w:rFonts w:cs="Times New Roman"/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14:paraId="6044678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Recalcularea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posibilitate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analizei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probelor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1. </w:t>
            </w:r>
          </w:p>
          <w:p w14:paraId="3B43B1C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2-7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accident.</w:t>
            </w:r>
          </w:p>
          <w:p w14:paraId="2F07168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majore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strămutarea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legată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dificultăţi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14:paraId="3DF8E6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DDE 1 µ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/h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ales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DDE superior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fondului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  <w:p w14:paraId="10A06D3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(e)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valorilor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maxime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NIV,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neajunsului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diminuării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exemplu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spălare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curăţare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dezintegrarea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radionuclizilor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).</w:t>
            </w:r>
          </w:p>
          <w:p w14:paraId="758A441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(f)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capră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înmulţeşte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0,1.</w:t>
            </w:r>
          </w:p>
        </w:tc>
      </w:tr>
    </w:tbl>
    <w:p w14:paraId="01D83C7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F9509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181"/>
        <w:gridCol w:w="4456"/>
      </w:tblGrid>
      <w:tr w:rsidR="005D1E22" w:rsidRPr="005D1E22" w14:paraId="2ADC05D5" w14:textId="77777777" w:rsidTr="005D1E22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4DD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nr.2</w:t>
            </w:r>
          </w:p>
          <w:p w14:paraId="31070D6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răspuns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</w:t>
            </w:r>
          </w:p>
          <w:p w14:paraId="76991C6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6AE27C6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DCC044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LISTA </w:t>
            </w:r>
          </w:p>
          <w:p w14:paraId="66CD68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specialiştilor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competenţe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domeniul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radiologic din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cadrul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autorităţilor</w:t>
            </w:r>
            <w:proofErr w:type="spellEnd"/>
          </w:p>
          <w:p w14:paraId="713358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atribuţii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domeniul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activităţilor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59C9B97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6E2E7F19" w14:textId="77777777" w:rsidTr="005D1E22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897C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Nr.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4114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Autoritate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8868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Funcţia</w:t>
            </w:r>
            <w:proofErr w:type="spellEnd"/>
          </w:p>
        </w:tc>
      </w:tr>
      <w:tr w:rsidR="005D1E22" w:rsidRPr="005D1E22" w14:paraId="612779E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EE4E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3077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157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Director</w:t>
            </w:r>
          </w:p>
        </w:tc>
      </w:tr>
      <w:tr w:rsidR="005D1E22" w:rsidRPr="005D1E22" w14:paraId="798B690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7C7D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EBE30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23C9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Director adjunct</w:t>
            </w:r>
          </w:p>
        </w:tc>
      </w:tr>
      <w:tr w:rsidR="005D1E22" w:rsidRPr="005D1E22" w14:paraId="1F7ED2E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4871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27EA8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E2A0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supraveghere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</w:tr>
      <w:tr w:rsidR="005D1E22" w:rsidRPr="005D1E22" w14:paraId="62C3CCC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D3CD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3A69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A1E2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radiologică</w:t>
            </w:r>
            <w:proofErr w:type="spellEnd"/>
          </w:p>
        </w:tc>
      </w:tr>
      <w:tr w:rsidR="005D1E22" w:rsidRPr="005D1E22" w14:paraId="6308CA6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2FB6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C4735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9BC4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chimic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frontierei</w:t>
            </w:r>
            <w:proofErr w:type="spellEnd"/>
          </w:p>
        </w:tc>
      </w:tr>
      <w:tr w:rsidR="005D1E22" w:rsidRPr="005D1E22" w14:paraId="7E75D3E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48DC4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3879D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747A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Ofiţer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principal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chimic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frontierei</w:t>
            </w:r>
            <w:proofErr w:type="spellEnd"/>
          </w:p>
        </w:tc>
      </w:tr>
      <w:tr w:rsidR="005D1E22" w:rsidRPr="005D1E22" w14:paraId="0EE87BAD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FEC5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2B675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CNSAPSA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28D1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toxico-chimie</w:t>
            </w:r>
            <w:proofErr w:type="spellEnd"/>
          </w:p>
        </w:tc>
      </w:tr>
      <w:tr w:rsidR="005D1E22" w:rsidRPr="005D1E22" w14:paraId="0605D67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D45D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CBE53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2693E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managementul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5D1E22" w:rsidRPr="005D1E22" w14:paraId="0597D33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019E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1079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D4D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radioprotecţie</w:t>
            </w:r>
            <w:proofErr w:type="spellEnd"/>
          </w:p>
        </w:tc>
      </w:tr>
      <w:tr w:rsidR="005D1E22" w:rsidRPr="005D1E22" w14:paraId="33D8796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D86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9EA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Vamal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5090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adjunct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Departamentului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venituri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vamal</w:t>
            </w:r>
            <w:proofErr w:type="spellEnd"/>
          </w:p>
        </w:tc>
      </w:tr>
      <w:tr w:rsidR="005D1E22" w:rsidRPr="005D1E22" w14:paraId="2E8FEED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B579A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88F0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Vamal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2C7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adjunct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Laboratorului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Vamal</w:t>
            </w:r>
          </w:p>
        </w:tc>
      </w:tr>
    </w:tbl>
    <w:p w14:paraId="62CA285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007A459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57"/>
        <w:gridCol w:w="965"/>
        <w:gridCol w:w="2351"/>
        <w:gridCol w:w="1978"/>
        <w:gridCol w:w="2299"/>
      </w:tblGrid>
      <w:tr w:rsidR="005D1E22" w:rsidRPr="005D1E22" w14:paraId="33364E54" w14:textId="77777777" w:rsidTr="005D1E22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CD27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nr.3</w:t>
            </w:r>
          </w:p>
          <w:p w14:paraId="726D309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răspuns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</w:t>
            </w:r>
          </w:p>
          <w:p w14:paraId="61EE39F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0B32B7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3B9BCD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Distribuirea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sarcinilor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gestionarea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accidentelor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radiologice</w:t>
            </w:r>
            <w:proofErr w:type="spellEnd"/>
          </w:p>
          <w:p w14:paraId="778DC17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categoriile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pregătire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III-V</w:t>
            </w:r>
          </w:p>
          <w:p w14:paraId="1444EC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2B8DAEA2" w14:textId="77777777" w:rsidTr="005D1E22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7B9B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categoriile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CPU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4B98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Sarcinile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2991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Entităţile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responsabile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CB411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Subdiviziunea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persoana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responsabilă</w:t>
            </w:r>
            <w:proofErr w:type="spellEnd"/>
          </w:p>
        </w:tc>
      </w:tr>
      <w:tr w:rsidR="00F000DA" w:rsidRPr="005D1E22" w14:paraId="1DCEA0E3" w14:textId="77777777" w:rsidTr="005D1E22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71400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B37D0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D05FD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97D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3AC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451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D1E22" w:rsidRPr="005D1E22" w14:paraId="2BFE8987" w14:textId="77777777" w:rsidTr="005D1E2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FEEA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0698A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ÎNŞTIINŢAREA ŞI ALARMA</w:t>
            </w:r>
          </w:p>
        </w:tc>
      </w:tr>
      <w:tr w:rsidR="00F000DA" w:rsidRPr="005D1E22" w14:paraId="1B85D4C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EEDC9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1001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BE5D6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11545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avertizărilor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ţările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vecine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incidente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(AIEA)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iminenţa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declanşării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declanşarea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C677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7B0BF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CODR</w:t>
            </w:r>
          </w:p>
        </w:tc>
      </w:tr>
      <w:tr w:rsidR="00F000DA" w:rsidRPr="005D1E22" w14:paraId="0277F52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3F861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071C7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DC808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F5A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Preşedintelui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declanşarea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aflate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ţării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EF269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852A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</w:t>
            </w:r>
          </w:p>
        </w:tc>
      </w:tr>
      <w:tr w:rsidR="00F000DA" w:rsidRPr="005D1E22" w14:paraId="0A3E55C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040E1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D62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C7411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934A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Înştiinţarea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aflate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ţării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administraţiei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II, 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UTA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Găgăuzia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centrale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administrative centrale;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subdiviziunilor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MAI, MS, MM, ANSA;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dislocate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5929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D6170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CODR</w:t>
            </w:r>
          </w:p>
        </w:tc>
      </w:tr>
      <w:tr w:rsidR="00F000DA" w:rsidRPr="005D1E22" w14:paraId="0AE0838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CFB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9BF1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5449A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AF21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458B4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FD34D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secretariatul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RM</w:t>
            </w:r>
          </w:p>
        </w:tc>
      </w:tr>
      <w:tr w:rsidR="00F000DA" w:rsidRPr="005D1E22" w14:paraId="2AC992AE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22BC1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5B2D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AB3B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CD2C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Centrului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dirijare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CSE RM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C047E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93810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CODR</w:t>
            </w:r>
          </w:p>
        </w:tc>
      </w:tr>
      <w:tr w:rsidR="00F000DA" w:rsidRPr="005D1E22" w14:paraId="449CF65D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CEC6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D651C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B629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D2BA1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centrale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administrative centrale,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reprezentanţilor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38C51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ECDB1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CODR</w:t>
            </w:r>
          </w:p>
        </w:tc>
      </w:tr>
      <w:tr w:rsidR="00F000DA" w:rsidRPr="005D1E22" w14:paraId="5786AB5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429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E4530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52C85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DC179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Înştiinţarea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aflate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ţării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826E0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CSE RM,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3B86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CDSE,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PTDSE</w:t>
            </w:r>
          </w:p>
        </w:tc>
      </w:tr>
      <w:tr w:rsidR="00F000DA" w:rsidRPr="005D1E22" w14:paraId="010E2F1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68644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CB83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92D7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580A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reacţionare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4E3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CSE RM,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CSE locale,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F445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CDSE,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PTDSE</w:t>
            </w:r>
          </w:p>
        </w:tc>
      </w:tr>
      <w:tr w:rsidR="00F000DA" w:rsidRPr="005D1E22" w14:paraId="4883EF2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1BC5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2D21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1266B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FBCFB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instituţional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managementului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fluxului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informaţional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conducerii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MAI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integrală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componentelor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ministerului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cooperarea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interinstituţională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CEA7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9B8D2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IMO</w:t>
            </w:r>
          </w:p>
        </w:tc>
      </w:tr>
      <w:tr w:rsidR="00F000DA" w:rsidRPr="005D1E22" w14:paraId="05E3F79D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7ABC7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C8FB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18C8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B93AA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Pregătirea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suplimentar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aflate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diurn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IGSU)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0D406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preşedinţii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6BF6B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CODR,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PDSE</w:t>
            </w:r>
          </w:p>
        </w:tc>
      </w:tr>
      <w:tr w:rsidR="00F000DA" w:rsidRPr="005D1E22" w14:paraId="5742FA6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9EF98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D8AD4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C5D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84A1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reacţionare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FE19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D903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subdiviziunile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IGSU</w:t>
            </w:r>
          </w:p>
        </w:tc>
      </w:tr>
      <w:tr w:rsidR="00F000DA" w:rsidRPr="005D1E22" w14:paraId="2E68CB8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C380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4D2CE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01F5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E1CE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reacţionare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278AE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conducerea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obiectivului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935F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titularul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autorizaţie</w:t>
            </w:r>
            <w:proofErr w:type="spellEnd"/>
          </w:p>
        </w:tc>
      </w:tr>
      <w:tr w:rsidR="00F000DA" w:rsidRPr="005D1E22" w14:paraId="2E427FA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53EE3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703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70F86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F7B18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Clasificarea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obiective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notificarea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iniţială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amplasamentului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2AE3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conducerea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obiectivului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 (IGSU)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3092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IGSU</w:t>
            </w:r>
          </w:p>
        </w:tc>
      </w:tr>
      <w:tr w:rsidR="00F000DA" w:rsidRPr="005D1E22" w14:paraId="0E1D041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27C76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1A0B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C8BA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C59A8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consultanţă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participanţilor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reacţionare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5C3E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 (ANRANR),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911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subdiviziunile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IGSU</w:t>
            </w:r>
          </w:p>
        </w:tc>
      </w:tr>
      <w:tr w:rsidR="00F000DA" w:rsidRPr="005D1E22" w14:paraId="7387D00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31D8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54BF5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CA5E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44A3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Managementul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răspunsului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909AB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B494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CNAMUP,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IMS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specializate</w:t>
            </w:r>
            <w:proofErr w:type="spellEnd"/>
          </w:p>
        </w:tc>
      </w:tr>
      <w:tr w:rsidR="005D1E22" w:rsidRPr="005D1E22" w14:paraId="257E746B" w14:textId="77777777" w:rsidTr="005D1E2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43D0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090FE7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REACŢIONAREA</w:t>
            </w:r>
          </w:p>
        </w:tc>
      </w:tr>
      <w:tr w:rsidR="00F000DA" w:rsidRPr="005D1E22" w14:paraId="7264DCB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5034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9B0B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1E28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1023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salvarea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decontaminarea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prim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calificat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B507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8A8D8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căutare-salvare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posturile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pompieri</w:t>
            </w:r>
            <w:proofErr w:type="spellEnd"/>
          </w:p>
        </w:tc>
      </w:tr>
      <w:tr w:rsidR="00F000DA" w:rsidRPr="005D1E22" w14:paraId="2DE8C662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73724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3F0E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6E737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14F8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menţinere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ordinii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dirijare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circulaţiei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securităţii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contaminate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42AE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CEE9B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IGC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IGPF</w:t>
            </w:r>
          </w:p>
        </w:tc>
      </w:tr>
      <w:tr w:rsidR="00F000DA" w:rsidRPr="005D1E22" w14:paraId="3C79C60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F5A3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4EE2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1703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BA9B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Antrenarea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MAI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decât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sprijinul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întreprinse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consecinţelor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9B2F0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897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IGC</w:t>
            </w:r>
          </w:p>
        </w:tc>
      </w:tr>
      <w:tr w:rsidR="00F000DA" w:rsidRPr="005D1E22" w14:paraId="62DD97A4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F68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2053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9EA75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8642F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Înaintarea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propunerilor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preşedintelui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CSE 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dirijare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avansate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4DF5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B8067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Şeful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</w:t>
            </w:r>
          </w:p>
        </w:tc>
      </w:tr>
      <w:tr w:rsidR="00F000DA" w:rsidRPr="005D1E22" w14:paraId="0E053A4E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F4B3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45DC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DB5D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5D53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intermediul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Punctului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dirijare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avansat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(PDSEA), a: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conlucrării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Comisia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locale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cuprinde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multe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raioane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mun.Chişinău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mun.Bălţi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UTA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Găgăuzia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statului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-major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conducere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constituit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reprezentanţii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structurilor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implicate direct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conlucrarea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reprezentanţii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centrale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administrative centrale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implicate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consecinţelor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CDSE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întreprinse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necesarul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suplimentar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cooperarea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ca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109BC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51F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conducătorul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desemnat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PDSEA</w:t>
            </w:r>
          </w:p>
        </w:tc>
      </w:tr>
      <w:tr w:rsidR="00F000DA" w:rsidRPr="005D1E22" w14:paraId="1FB3A3A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9A718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02A59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98097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10CF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intermediul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CDSE,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estimare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consecinţelor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insuficienţă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formularea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cererii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Prim-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ministrului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BA35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CSE RM,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C731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PDSE,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PTDSE</w:t>
            </w:r>
          </w:p>
        </w:tc>
      </w:tr>
      <w:tr w:rsidR="00F000DA" w:rsidRPr="005D1E22" w14:paraId="4A588BA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905E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84702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E983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2B4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Întocmirea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comunicatelor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presă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periodică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pericolele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excepţională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A0EE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CDSE,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CSE RM,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PTDSE,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AA039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relaţii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publicul</w:t>
            </w:r>
            <w:proofErr w:type="spellEnd"/>
          </w:p>
        </w:tc>
      </w:tr>
      <w:tr w:rsidR="00F000DA" w:rsidRPr="005D1E22" w14:paraId="6334583C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155D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5DA7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BC3A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9DBA2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bazelor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operaţii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A636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3161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IGC,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</w:t>
            </w:r>
          </w:p>
        </w:tc>
      </w:tr>
      <w:tr w:rsidR="00F000DA" w:rsidRPr="005D1E22" w14:paraId="1FCDE08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29DFD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7C55F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A433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F24D9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recunoaşterii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afectate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71F7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RNOCL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F56B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specialişti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căutare-salvare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posturile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pompieri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laboratoarele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RNOCL</w:t>
            </w:r>
          </w:p>
        </w:tc>
      </w:tr>
      <w:tr w:rsidR="00F000DA" w:rsidRPr="005D1E22" w14:paraId="7486165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2B6A3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7A62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D6FD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48974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Căutarea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salvarea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surprinse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zone contaminate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E112C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 (IGSU),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994F5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căutare-salvare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posturile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pompieri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unităţi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CNAMUP</w:t>
            </w:r>
          </w:p>
        </w:tc>
      </w:tr>
      <w:tr w:rsidR="00F000DA" w:rsidRPr="005D1E22" w14:paraId="673F016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14285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BE9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25E5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EE7C8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managementul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psihologice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2C660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3786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CNAMUP,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IMS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specializate</w:t>
            </w:r>
            <w:proofErr w:type="spellEnd"/>
          </w:p>
        </w:tc>
      </w:tr>
      <w:tr w:rsidR="00F000DA" w:rsidRPr="005D1E22" w14:paraId="466ECCC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259B2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E96C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AB990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1A6CB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preparatelor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antiradiaţii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reducerea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negativ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organismului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radiaţii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8C9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BB44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</w:t>
            </w:r>
          </w:p>
        </w:tc>
      </w:tr>
      <w:tr w:rsidR="00F000DA" w:rsidRPr="005D1E22" w14:paraId="037DC6D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2936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CED1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F968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2F258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Suplinirea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capacităţii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nevoie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prim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triaj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medical,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amplasate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afara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spitalelor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F1CA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BC365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specializate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MS</w:t>
            </w:r>
          </w:p>
        </w:tc>
      </w:tr>
      <w:tr w:rsidR="00F000DA" w:rsidRPr="005D1E22" w14:paraId="50C082D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18C5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B1602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C1EE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EAE29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decontaminarea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tehnicii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446B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A0F0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</w:t>
            </w:r>
          </w:p>
        </w:tc>
      </w:tr>
      <w:tr w:rsidR="00F000DA" w:rsidRPr="005D1E22" w14:paraId="724F692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6894D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2336C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84F7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0E9C9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sprijinului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B3F4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8480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unităţile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militare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specific</w:t>
            </w:r>
          </w:p>
        </w:tc>
      </w:tr>
      <w:tr w:rsidR="00F000DA" w:rsidRPr="005D1E22" w14:paraId="596540C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2546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E20F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4245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3BBD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financiară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bunuri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consecinţelor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9C61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CSE RM,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29B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</w:tr>
      <w:tr w:rsidR="00F000DA" w:rsidRPr="005D1E22" w14:paraId="5368269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3410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2738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65B3B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AB5DF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acţiunilor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autoevacuare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funcţionării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locurilor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adunare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îmbarcare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primire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din zona lor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responsabilitate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transportului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patrimoniu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raioanele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transportului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ţinerea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evidenţei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41F18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BA57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IGC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CNAMUP</w:t>
            </w:r>
          </w:p>
        </w:tc>
      </w:tr>
      <w:tr w:rsidR="00F000DA" w:rsidRPr="005D1E22" w14:paraId="65BF59D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C5C1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84FE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DC7E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5B56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elementelor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transport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drumuri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calea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ferată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aeroporturi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) care au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afectate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pot fi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folosite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anumite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restricţii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B7E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CSE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99F4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transport</w:t>
            </w:r>
          </w:p>
        </w:tc>
      </w:tr>
      <w:tr w:rsidR="00F000DA" w:rsidRPr="005D1E22" w14:paraId="3BAFD4E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E6E6D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32E6D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E1E5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DF85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şcoli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grădiniţe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internate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hoteliere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săli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sport etc.) care pot fi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evacuate/relocate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DC350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MEC,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MMPS,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B6C8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tineret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sport</w:t>
            </w:r>
          </w:p>
        </w:tc>
      </w:tr>
      <w:tr w:rsidR="00F000DA" w:rsidRPr="005D1E22" w14:paraId="0C722A5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879BE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4BBA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0654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4A9D6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Paza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obiectivelor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critică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zonelor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afectate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taberelor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evacuaţi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44F7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8FE5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IGC,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IGP</w:t>
            </w:r>
          </w:p>
        </w:tc>
      </w:tr>
      <w:tr w:rsidR="00F000DA" w:rsidRPr="005D1E22" w14:paraId="081A46B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F4A8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B381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2DD4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F1B3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Decontaminarea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trecerea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norului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C32E7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961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detaşamentele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căutare-salvare</w:t>
            </w:r>
            <w:proofErr w:type="spellEnd"/>
          </w:p>
        </w:tc>
      </w:tr>
      <w:tr w:rsidR="00F000DA" w:rsidRPr="005D1E22" w14:paraId="6E24FF46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81AE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CAE6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BEFA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3596B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sanitar-antiepidemice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profilactice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restricţiilor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consum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potabile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furajelor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recomandări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instrucţiuni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agricole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animalelor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scopuri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restricţionarea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consumului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furaje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contaminat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substanţe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radioactive;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revizuirea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periodică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rezultatelor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investigaţiilor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probelor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prelevate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nivelurilor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permise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aplicabile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furajele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potabilă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4858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4A1E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STSA</w:t>
            </w:r>
          </w:p>
        </w:tc>
      </w:tr>
      <w:tr w:rsidR="00F000DA" w:rsidRPr="005D1E22" w14:paraId="2E37B21D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621C2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DE405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7D48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00CA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Conlucrarea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AIEA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parteneri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internaţionali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schimbului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informaţii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evoluţia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domeniu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riscurilor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ameninţărilor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1B6C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CDSE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7D1FB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MAE</w:t>
            </w:r>
          </w:p>
        </w:tc>
      </w:tr>
      <w:tr w:rsidR="00F000DA" w:rsidRPr="005D1E22" w14:paraId="2954538C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B8C03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B2512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E0ED5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EBD3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Adaptarea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nevoie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reorganizarea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misiunilor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creată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manevrei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forţe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mijloace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norului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E865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entităţile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antrenate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4351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subdiviziunile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entităţilor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</w:tr>
      <w:tr w:rsidR="00F000DA" w:rsidRPr="005D1E22" w14:paraId="6135A06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15E63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2CD8D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69CC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A13E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Distribuirea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populaţie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ajutoarelor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oferite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state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titlu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umanitar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A5DE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MMPS,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ARM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 xml:space="preserve">Comisia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interdepartamentală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ajutoarele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umanitare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26B9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APL</w:t>
            </w:r>
          </w:p>
        </w:tc>
      </w:tr>
      <w:tr w:rsidR="00F000DA" w:rsidRPr="005D1E22" w14:paraId="59A6002C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57332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52780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346A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49A77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Managementul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deşeurilor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radioactive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obiectelor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contaminate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B632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082C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subdiviziunea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specializată</w:t>
            </w:r>
            <w:proofErr w:type="spellEnd"/>
          </w:p>
        </w:tc>
      </w:tr>
      <w:tr w:rsidR="00F000DA" w:rsidRPr="005D1E22" w14:paraId="07BCE97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17B5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C58CE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B3A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C616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decedaţilor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58F8D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4E7A7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</w:t>
            </w:r>
          </w:p>
        </w:tc>
      </w:tr>
      <w:tr w:rsidR="005D1E22" w:rsidRPr="005D1E22" w14:paraId="50A3A13B" w14:textId="77777777" w:rsidTr="005D1E2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569F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8CE627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MONITORIZAREA</w:t>
            </w:r>
          </w:p>
        </w:tc>
      </w:tr>
      <w:tr w:rsidR="00F000DA" w:rsidRPr="005D1E22" w14:paraId="3A16EFE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D2AE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3AAE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90F2C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DB9D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Caracterizarea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8F645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0850F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</w:t>
            </w:r>
          </w:p>
        </w:tc>
      </w:tr>
      <w:tr w:rsidR="00F000DA" w:rsidRPr="005D1E22" w14:paraId="4F947CC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DE7B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EB11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CDA5B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C155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monitorizării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rapide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înconjurător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Republica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AB376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RNOCL,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ONR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9E00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</w:tr>
      <w:tr w:rsidR="00F000DA" w:rsidRPr="005D1E22" w14:paraId="6ADF381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83D16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04767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409EB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15F8B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Furnizarea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gama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site-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periodicităţii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publicării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4938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MM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D4B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</w:tr>
      <w:tr w:rsidR="00F000DA" w:rsidRPr="005D1E22" w14:paraId="6FEA20C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77F7F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70935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0B3C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8D2D2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Exercitarea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controlului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radiologic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mărfurilor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importate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A584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8B80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IGPF,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Vamal,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posturi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inspecţie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frontieră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ale ANSA</w:t>
            </w:r>
          </w:p>
        </w:tc>
      </w:tr>
      <w:tr w:rsidR="00F000DA" w:rsidRPr="005D1E22" w14:paraId="60E412C8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8E3A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1C09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6AC5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8F2C2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expunerii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angajaţilor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nuclear/radiologic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documentarea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-verbal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prezentate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CSDE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9D88C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94B4A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</w:t>
            </w:r>
          </w:p>
        </w:tc>
      </w:tr>
      <w:tr w:rsidR="00F000DA" w:rsidRPr="005D1E22" w14:paraId="354E633F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17CD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100DF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3A05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5B99A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expunerii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angajaţilor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lichidează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dacă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necesar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evaluării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expunerii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interne </w:t>
            </w:r>
            <w:proofErr w:type="gramStart"/>
            <w:r w:rsidRPr="005D1E22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trimiterea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examinare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235AC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5EC23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direcţiile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</w:t>
            </w:r>
          </w:p>
        </w:tc>
      </w:tr>
      <w:tr w:rsidR="00F000DA" w:rsidRPr="005D1E22" w14:paraId="3871E9B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22D7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8312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2CB7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A33D7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Prelevarea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probelor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relocare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intervenţie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7AA7E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8D57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laboratoarele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acreditate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CNSAPSA</w:t>
            </w:r>
          </w:p>
        </w:tc>
      </w:tr>
      <w:tr w:rsidR="00F000DA" w:rsidRPr="005D1E22" w14:paraId="79E73440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F966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AACF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B342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7BEE7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Restricţii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lapte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bunuri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783D9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DEEAE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STSA</w:t>
            </w:r>
          </w:p>
        </w:tc>
      </w:tr>
      <w:tr w:rsidR="00F000DA" w:rsidRPr="005D1E22" w14:paraId="6648D8EE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CC774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07EA2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ADD4F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F236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controlului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interiorul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republicii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E059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78CC7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STSA</w:t>
            </w:r>
          </w:p>
        </w:tc>
      </w:tr>
      <w:tr w:rsidR="005D1E22" w:rsidRPr="005D1E22" w14:paraId="4E3B3877" w14:textId="77777777" w:rsidTr="005D1E2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70B4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038CDC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 PE TERMEN LUNG ŞI REVENIREA LA NORMALITATE</w:t>
            </w:r>
          </w:p>
        </w:tc>
      </w:tr>
      <w:tr w:rsidR="00F000DA" w:rsidRPr="005D1E22" w14:paraId="2C6D0DB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1F9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06663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CC37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3AAE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termen lung ale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accidentului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recomandările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poluarea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172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59D3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</w:t>
            </w:r>
          </w:p>
        </w:tc>
      </w:tr>
      <w:tr w:rsidR="00F000DA" w:rsidRPr="005D1E22" w14:paraId="4BAA80E3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B3EAF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8F8A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7845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DED5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Luarea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efectuare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termen lung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27826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MM,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C30BD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lastRenderedPageBreak/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ANSP</w:t>
            </w:r>
          </w:p>
        </w:tc>
      </w:tr>
      <w:tr w:rsidR="00F000DA" w:rsidRPr="005D1E22" w14:paraId="4DAE2A87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F647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5D5D6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519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32B3C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controlului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contaminării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produselor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exportate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importate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26AAA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MS,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ANSA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CF98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laboratoarele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acreditate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ANSP,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CNSAPSA</w:t>
            </w:r>
          </w:p>
        </w:tc>
      </w:tr>
      <w:tr w:rsidR="00F000DA" w:rsidRPr="005D1E22" w14:paraId="0816363D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25F9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95EC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599A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13D58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Investigarea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evenimentului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situaţia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producerii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3C20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MAI,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PG,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6AD6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autorităţile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administrative din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subordine</w:t>
            </w:r>
            <w:proofErr w:type="spellEnd"/>
          </w:p>
        </w:tc>
      </w:tr>
      <w:tr w:rsidR="00F000DA" w:rsidRPr="005D1E22" w14:paraId="3F86970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B670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C391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C7982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25C83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Conlucrarea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partenerii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internaţionali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AIEA, UE, ONU, NATO,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atenuarea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riscurilor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pericolelor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chimice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biologice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radiologice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nucleare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(CBRN) (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instruirea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experţilor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instituţionale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schimbul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experienţă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bune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lecţii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însuşite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7FE0D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MAE,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MM,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MAI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09A2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ANRANR,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IGSU,</w:t>
            </w:r>
            <w:r w:rsidRPr="005D1E22">
              <w:rPr>
                <w:rFonts w:cs="Times New Roman"/>
                <w:sz w:val="24"/>
                <w:szCs w:val="24"/>
                <w:lang w:val="en-US"/>
              </w:rPr>
              <w:br/>
              <w:t>IGPF</w:t>
            </w:r>
          </w:p>
        </w:tc>
      </w:tr>
    </w:tbl>
    <w:p w14:paraId="295D68C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7F893D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F03CC8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nr.4</w:t>
      </w:r>
    </w:p>
    <w:p w14:paraId="5FCB779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</w:t>
      </w:r>
    </w:p>
    <w:p w14:paraId="1BB6EBE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</w:p>
    <w:p w14:paraId="53853B9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94CB41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INSTRUCŢIUNI</w:t>
      </w:r>
    </w:p>
    <w:p w14:paraId="4EA5260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acţiune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</w:p>
    <w:p w14:paraId="30B0AE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051C0FC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pct.2.7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Plan.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documentului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„Pregătirea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”, GSR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7-a, AIEA)</w:t>
      </w:r>
    </w:p>
    <w:p w14:paraId="209506A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1. Accident al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mijloc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transport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radioactive</w:t>
      </w:r>
    </w:p>
    <w:p w14:paraId="102DF11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4D86DBD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Accident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vehicul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aeronave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armă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însoţit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9ABC04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5CFD79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Detonarea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muniţie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plutoniului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toxice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aeronave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flăcări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vehicul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explozibililor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convenţionali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resuspensia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plutoniului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sol,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reprezenta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aproximativ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 km. Este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normal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lastRenderedPageBreak/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pompierii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32380A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040C307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operaţiunii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2AAE6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1473A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face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individuale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(EIP)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asiguraţi-vă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purtaţi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mănuşi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mâncaţi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349D2D1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aştepta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CD8130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85F43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9A38ED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2ABCED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procedura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standard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r w:rsidRPr="005D1E22">
        <w:rPr>
          <w:rFonts w:cs="Times New Roman"/>
          <w:i/>
          <w:iCs/>
          <w:sz w:val="24"/>
          <w:szCs w:val="24"/>
          <w:lang w:val="en-US"/>
        </w:rPr>
        <w:t>PSO</w:t>
      </w:r>
      <w:r w:rsidRPr="005D1E22">
        <w:rPr>
          <w:rFonts w:cs="Times New Roman"/>
          <w:sz w:val="24"/>
          <w:szCs w:val="24"/>
          <w:lang w:val="en-US"/>
        </w:rPr>
        <w:t xml:space="preserve">),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42A9D7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post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(&gt; 1 km)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protejată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1E7C1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înfăşuraţi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neglijabil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organismului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EC0C6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plasarea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4A5D3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avertizarea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îngrijorare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generale,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sosi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doresc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8B61CB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D77766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B0678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atestaţi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(evaluator radiologic);</w:t>
      </w:r>
    </w:p>
    <w:p w14:paraId="724314C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281875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E31D51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8C9C8C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60291F5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beta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alfa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4A40F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incident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4EB7D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192916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specialist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8443D2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insuficienţei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AIEA;</w:t>
      </w:r>
    </w:p>
    <w:p w14:paraId="4CEB9AB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059C827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lastRenderedPageBreak/>
        <w:t>Statul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04579A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6458C9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tehnică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reconstrucţie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D37C29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căutare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recuperare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F30FB7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presă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52AD6B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477B50C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briefingurilor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60D7455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3D8B693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2850BB6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C311B8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 specialist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2F9F9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evaluator radiologic,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locale;</w:t>
      </w:r>
    </w:p>
    <w:p w14:paraId="0AD5A22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anxioase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preocupate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spital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40BB626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personal.</w:t>
      </w:r>
    </w:p>
    <w:p w14:paraId="6FB9E86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responsabile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/locale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4A155D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30B5DB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</w:p>
    <w:p w14:paraId="4BC214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tipuri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FA399F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>Resurse AIEA</w:t>
      </w:r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):</w:t>
      </w:r>
    </w:p>
    <w:p w14:paraId="72566EB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78E383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B3133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membre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9846E0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87EF7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29F6A40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2. Accident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utilizării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radioactive</w:t>
      </w:r>
    </w:p>
    <w:p w14:paraId="75FFB83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6E4A489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2CF3DB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537E86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containerele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apar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îndelungată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pompierii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costume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vecinătatea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perioadă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scurtă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rapoarte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grave.</w:t>
      </w:r>
    </w:p>
    <w:p w14:paraId="3803FFE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0C7C91A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Transportatorul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1EC02D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 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aştepta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634D54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manualul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european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referitor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mărfurilor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(ADR));</w:t>
      </w:r>
    </w:p>
    <w:p w14:paraId="63E6FE5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respondenţii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FB7A7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incident.</w:t>
      </w:r>
    </w:p>
    <w:p w14:paraId="33B3AB9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EC97E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2FFBC7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face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7ED45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4826D3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mănânce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nu-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atingă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AA4A97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lase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copiii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A0686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praf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inhalat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767E2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aştepta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7680B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D9AB5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7344429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medical;</w:t>
      </w:r>
    </w:p>
    <w:p w14:paraId="1CBB5D9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menţine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B034A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844102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înfăşuraţi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neglijabil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62D7E8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care nu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A5B649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sub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incident.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post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vântului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protejată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F2E0D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4DB20F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succesiunii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58C61D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faptului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pot face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relevante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(SIS)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suspiciunea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transport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5928BA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etichetare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încărcăturii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documentelor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însoţitoare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03C2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împiedicarea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5563E5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listei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ulterioare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8A19A9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AB391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întârzie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5D4754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credibile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confirmate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2A35A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FE678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: </w:t>
      </w:r>
    </w:p>
    <w:p w14:paraId="77BBB2D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76C989F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trimiterea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(specialist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CBFE10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beta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alfa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82827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1772CEB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2A70601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34238C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medical.</w:t>
      </w:r>
    </w:p>
    <w:p w14:paraId="52CB45E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B45DBD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22101CB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mass-media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5F2ADF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investigaţii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investigaţie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incidentului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ADDE8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7E23FF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investigaţii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infracţională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cooperarea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îndeaproape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originea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Luarea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oportune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similare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605DFD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A696E8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Instalaţii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închise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instituţii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aplicaţii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radioactive (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industriale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)</w:t>
      </w:r>
    </w:p>
    <w:p w14:paraId="69C33EE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02515E1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Situaţiile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69466D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0639F3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Principalul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şanse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deteriorare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recipientului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neprotejată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permanente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minute,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neprotejată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uşor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interior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câţiva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liber care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842BC2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inexistente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adecvate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folosirea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mijloacelor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emanat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Proximitatea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33888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1AE9A2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Operatorul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titularul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autorizaţie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100E96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ABFE9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informându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începere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F7DB9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barierelor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m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μSv</w:t>
      </w:r>
      <w:proofErr w:type="spellEnd"/>
      <w:r w:rsidRPr="005D1E22">
        <w:rPr>
          <w:rFonts w:cs="Times New Roman"/>
          <w:sz w:val="24"/>
          <w:szCs w:val="24"/>
          <w:lang w:val="en-US"/>
        </w:rPr>
        <w:t>/h;</w:t>
      </w:r>
    </w:p>
    <w:p w14:paraId="254561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B9185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supravegherii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4E813C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64BA67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sosirea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F3DEFA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561FE45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gama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beta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alfa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0887F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neutronică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(eventual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expertiză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neutroni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Cf-252, Be/Am,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geofizică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F9328A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B8B91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observare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453AE6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Autoritatea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reglementare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95703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2A2894C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reutilizare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E12EA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conlucrarea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resort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adecvate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similare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6C8712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2A9919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Operatorii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economici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colectori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metal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uzat</w:t>
      </w:r>
      <w:proofErr w:type="spellEnd"/>
    </w:p>
    <w:p w14:paraId="2E438F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70EF55B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diagnosticului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simptome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suspiciuni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rămâne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necunoscută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niciun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anumit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 l-a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făcut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profesional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crescut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interacţiune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uzat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28B7ABC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29453BD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Pacientul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indica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necunoscut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016A0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servicii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prespitalicească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scăzut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inexistent,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mănuşilor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măştii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patogeni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infecţioşi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F10459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urgenţa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radiologică</w:t>
      </w:r>
      <w:proofErr w:type="spellEnd"/>
    </w:p>
    <w:p w14:paraId="0E4BBF9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Medicul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specialist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0B0149F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mănânce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atingă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B7E46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omeneşti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vătămări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65E573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înfăşuraţi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neglijabil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C45D0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/contaminate,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pot fi utile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simptomele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descrierea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D51E75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raportarea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recepţionarea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atestaţi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domeniul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1A25874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rămâne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CC41E0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operaţiunii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 (Senior First Responder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Oficial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local)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7AC13EA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de la un post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aproape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faptei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resort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includeţi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PSO;</w:t>
      </w:r>
    </w:p>
    <w:p w14:paraId="628D380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izolarea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EAC2B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radiologic;</w:t>
      </w:r>
    </w:p>
    <w:p w14:paraId="0E006E9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medical;</w:t>
      </w:r>
    </w:p>
    <w:p w14:paraId="419FF85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veridice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mediatizată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106044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guvernamentale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EDE20B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A9A8E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credibile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confirmate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terorism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649A7E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</w:p>
    <w:p w14:paraId="62BB0E7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3D26413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comandantului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(evaluator radiologic)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izola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7F9FF8D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3719927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B13C02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care nu au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vătămare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FBFA6D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sosire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îngrijorate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generale;</w:t>
      </w:r>
    </w:p>
    <w:p w14:paraId="26700D3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despre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profesională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termen lung.</w:t>
      </w:r>
    </w:p>
    <w:p w14:paraId="33B8277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ACDC47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02F6B5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mass-media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D988A1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FF6CEB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pierdută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furată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orfană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)</w:t>
      </w:r>
    </w:p>
    <w:p w14:paraId="6A64B64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34B137A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întâmpla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întâmpla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deliberat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adesea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DB1D4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7A208E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special.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dispersat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umane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largă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absenţa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prompt,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negative,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nedorite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minute)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respondenţilor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provoca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minute.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nor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incendiu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Sursa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pierdută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aflată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sol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excepţia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plutoniu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atingerea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E17E74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lastRenderedPageBreak/>
        <w:t>Salvatorii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pompierii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obicei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respiratorie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scăzut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inexistent,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condiţia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metodelor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convenţionale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purtarea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mănuşilor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măştii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agenţilor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patogeni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61045D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39551C8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operaţiunii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13460C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17278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mănânce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fumeze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atingă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mâini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F8C8D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lase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copiii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joace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E26866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praf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inhalat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6FE986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salvarea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vieţilor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aştepta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029546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intervievarea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C96C01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zone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6E54FF2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înfăşuraţi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pătură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transportatorilor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manipulare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pacient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neglijabil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precauţii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ingestia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DCEA89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care nu au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vătămare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loc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C2635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0DA3DC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medical;</w:t>
      </w:r>
    </w:p>
    <w:p w14:paraId="3F81B5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CDSE)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veridice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mediatizată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E1B87D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1366B3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FBBF4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succesiunii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89CAC1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faptului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pot face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relevante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suspiciune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transport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D83254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B3917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OIL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relocarea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83C625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7F95506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E3ABDD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credibile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confirmate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E909D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lastRenderedPageBreak/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CEA54D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64C563E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3960C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E7CA2E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7E82F1E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evacuate;</w:t>
      </w:r>
    </w:p>
    <w:p w14:paraId="00861CC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40AE89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18AC5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curând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3CA650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strămutaţi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nu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6922D0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ulterior;</w:t>
      </w:r>
    </w:p>
    <w:p w14:paraId="10D603D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restricţionate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D5D2B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incident radiologic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A4AD3B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contaminate.</w:t>
      </w:r>
    </w:p>
    <w:p w14:paraId="23A9F7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A87692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7DA87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înfiinţarea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specialist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597285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implicate;</w:t>
      </w:r>
    </w:p>
    <w:p w14:paraId="32F29B8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0450C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preocupată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spital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140F3CC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avertizarea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îngrijorare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generale,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sosirea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respective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doresc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supună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79C02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personal (minim).</w:t>
      </w:r>
    </w:p>
    <w:p w14:paraId="270B53C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89AE4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693039C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mass-media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A24B6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urmărire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penală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conduce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echipa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investigaţii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i/>
          <w:iCs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incidentului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D724DE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5522D40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infracţionale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colaborarea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îndeaproape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relevante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circumstanţele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originea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oportune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similare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42C22C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Resursele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AIEA (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C3EDBC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3283011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6CDC35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membre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ECBE7B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F84AAF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4F9FF07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6. Alte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riscuri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evenimente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conexe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activităţilor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traficului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ilicit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depozitării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refolosibile</w:t>
      </w:r>
      <w:proofErr w:type="spellEnd"/>
    </w:p>
    <w:p w14:paraId="45D9EA1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lastRenderedPageBreak/>
        <w:t>Descriere</w:t>
      </w:r>
      <w:proofErr w:type="spellEnd"/>
    </w:p>
    <w:p w14:paraId="53F73A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public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funcţionari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Aceasta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include DPMRU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pulverizare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oamenilor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sabotajul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atacul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E842E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3FF2399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Scopul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impact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psihologic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economic.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Experienţa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reprezentat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importantă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decât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real. Prin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importantă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consecvente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uşor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înţeles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util,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A99017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6ADB273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naţional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47C977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activarea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integrat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componente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investigarea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părţile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managementului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ACC71E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neutralizarea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precum:</w:t>
      </w:r>
    </w:p>
    <w:p w14:paraId="403A56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a)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reţinerea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907E8A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timpurie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F759B1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motivului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DCAEF2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impactului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economic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psihologic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adresarea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promptă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descriere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răspândirii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2D45C7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real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90D9C2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secundare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simultane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A2D020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capcanelor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respondenţii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fi evacuate;</w:t>
      </w:r>
    </w:p>
    <w:p w14:paraId="3BB389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zvonuri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false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devine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cunoscută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1A7491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suplimentar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orientări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9AC6D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a) DPMRU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Dispozitiv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pulverizare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exploziv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26F16F2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b)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premeditată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7416EE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premeditată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449527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BEC727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e)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8EF5E7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f)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supraexpunerea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severă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2091B3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AIEA;</w:t>
      </w:r>
    </w:p>
    <w:p w14:paraId="5266924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405B01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940379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1FA19D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6291A6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indicii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neutroni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Cf-252, Be/Am,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explorarea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geofizică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neutronică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(eventual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expertiză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stat);</w:t>
      </w:r>
    </w:p>
    <w:p w14:paraId="41E6D75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evacuării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relocării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temporare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supravegherii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restricţiilor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Explicarea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premergătoare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liniile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limbaj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FE0942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5A06AB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insuficienţei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AIEA.</w:t>
      </w:r>
    </w:p>
    <w:p w14:paraId="2629EFE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lastRenderedPageBreak/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1E6390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OMS,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6826AAE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faţa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inclusiv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înfiinţarea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sprijinul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specialist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punctului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adunare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triajul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teren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E76D58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iradiate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;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victimelor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/contaminate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implicate.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ajutorul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evaluatorului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unităţi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sanitare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locale;</w:t>
      </w:r>
    </w:p>
    <w:p w14:paraId="1FE9863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anxioase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preocupată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spital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critică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5CCDAE7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expuse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59ABBD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2C81E0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0D8934C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mass-media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3BAFD8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Asistenţa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oferită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AIEA:</w:t>
      </w:r>
    </w:p>
    <w:p w14:paraId="179CFD3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CAAB9E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membre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CAC044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acorde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suport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E2DEF3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333DEFE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teritoriul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Republicii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Moldova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anormale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radioactivitate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dăunătoare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sănătatea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publică</w:t>
      </w:r>
      <w:proofErr w:type="spellEnd"/>
    </w:p>
    <w:p w14:paraId="6A289D1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331EB1E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ridicate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comerciale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origine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cunoscută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momentul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descoperirii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prezintă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suspiciuni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</w:t>
      </w:r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importanţă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3B9CAAA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044B0B6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ridicate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origine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necunoscută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articole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puţin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ridicate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eliberări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material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categoria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II,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depăşeşte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Prin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avea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ridicate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bunuri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indica un accident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instalaţie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-un alt stat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exemplu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pornirea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fără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proprietar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reciclate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absenţa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prompt,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negative, cu impact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economice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nedorite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E004BC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urgenţă</w:t>
      </w:r>
      <w:proofErr w:type="spellEnd"/>
    </w:p>
    <w:p w14:paraId="7C66D1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nivel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local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F7F0F2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investigarea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ridicate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187569A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ofiţerului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sensibilizarea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B6298E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tuturor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091F94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succesiunii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Conştientizarea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desfăşurării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suspiciune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transport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ilegal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criminale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relevante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legii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3B157E7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produselor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distribuţie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Interzicerea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scoaterea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2A0D13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existent;</w:t>
      </w:r>
    </w:p>
    <w:p w14:paraId="2E8680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competente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(IGSU)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notifica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AIEA;</w:t>
      </w:r>
    </w:p>
    <w:p w14:paraId="78EB23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6FAF698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implicată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periculoasă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pierdute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orfane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376F3C7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prevederilor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ameninţările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teroriste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credibile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confirmate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16FDA3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7B13CEF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frecvenţei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regulate;</w:t>
      </w:r>
    </w:p>
    <w:p w14:paraId="41F7C92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controlului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asupra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9EC948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eşantionare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articolelor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contaminate;</w:t>
      </w:r>
    </w:p>
    <w:p w14:paraId="640B54E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1C471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locale/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84C415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succesiunii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rândul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testaţi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7074879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probabile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începutul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182A0E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B63408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Ofiţerul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unitatea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informare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publică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39AFD5A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ameninţare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29A5757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Asistenţa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oferită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AIEA:</w:t>
      </w:r>
    </w:p>
    <w:p w14:paraId="4B9816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49F009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membre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2E5B48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14AC66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CAA3BD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 xml:space="preserve">8.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Reintrarea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necontrolată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generatoare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alte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surse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la bord</w:t>
      </w:r>
    </w:p>
    <w:p w14:paraId="59C61FC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Descriere</w:t>
      </w:r>
      <w:proofErr w:type="spellEnd"/>
    </w:p>
    <w:p w14:paraId="20BD5D7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Întoarcerea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combustibil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nucleară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spaţiu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Întoarcerea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cunoscută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săptămâni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luni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eveniment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pot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dezvolta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ore.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estimat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adesea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inexacte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regulă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componentele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volum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mic de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cub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nimicite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ardere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Totuşi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pot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împrăştiate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suprafaţă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aproximativ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100 000 km</w:t>
      </w:r>
      <w:r w:rsidRPr="005D1E22">
        <w:rPr>
          <w:rFonts w:cs="Times New Roman"/>
          <w:sz w:val="24"/>
          <w:szCs w:val="24"/>
          <w:vertAlign w:val="superscript"/>
          <w:lang w:val="en-US"/>
        </w:rPr>
        <w:t>2</w:t>
      </w:r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majoritatea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practic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determine zona de impact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suficientă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precizie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oferi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acceptabile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BB7B86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Pericole</w:t>
      </w:r>
      <w:proofErr w:type="spellEnd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i/>
          <w:iCs/>
          <w:sz w:val="24"/>
          <w:szCs w:val="24"/>
          <w:lang w:val="en-US"/>
        </w:rPr>
        <w:t>potenţiale</w:t>
      </w:r>
      <w:proofErr w:type="spellEnd"/>
    </w:p>
    <w:p w14:paraId="722B4D1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foarte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principal,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cineva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descoperă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fost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înregistrate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suprafaţă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5 Gy/h,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grave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letale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prezent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nicio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cunoscute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apei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23A6D1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Statul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responsabil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satelit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1677C22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Notificarea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preconizat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reintrarea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atmosferă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B5F3D5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i/>
          <w:iCs/>
          <w:sz w:val="24"/>
          <w:szCs w:val="24"/>
          <w:lang w:val="en-US"/>
        </w:rPr>
        <w:t xml:space="preserve">AIEA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5FC1ED4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DB99EF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membre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transnaţionale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514CE4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alertare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echipelor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corespunzătoare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4A39BA54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Comandantul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operaţiunii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fiecare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stat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potenţial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afectat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23AE082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utilizând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PSO;</w:t>
      </w:r>
    </w:p>
    <w:p w14:paraId="667A84C5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05446EE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consultaţii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D5F7EF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lucrătorilor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percepute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punerea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aplicare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unor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3979F6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întoarcerea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stabilească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zonei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afectate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localizarea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instruirea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apropie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obiecte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informarea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ACB170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iniţierea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briefingurilor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dintr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singură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sursă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oficială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(CDSE),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situaţie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atrage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atenţia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mass-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publicului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4C3FFF0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Persoana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grupul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efectuează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răspunsul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medical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măsuri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>:</w:t>
      </w:r>
    </w:p>
    <w:p w14:paraId="4E2776F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5B0B261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îndrumărilor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instrucţiunilor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comunităţii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cauzate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trebuie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atunci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suspectează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astfel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leziuni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55C103B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evaluare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anxioase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preocupată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>/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68B868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Evaluatorul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radiologic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întreprinde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5D1E22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i/>
          <w:iCs/>
          <w:sz w:val="24"/>
          <w:szCs w:val="24"/>
          <w:lang w:val="en-US"/>
        </w:rPr>
        <w:t>acţiuni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0592F0F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acţionarea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cadrul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PSO,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condus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şeful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operaţiunilor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incident;</w:t>
      </w:r>
    </w:p>
    <w:p w14:paraId="7131D1B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zona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căutare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limitată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un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teritoriu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acceptabil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dozimetrică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deşeurilor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radioactive;</w:t>
      </w:r>
    </w:p>
    <w:p w14:paraId="1F486CD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insuficienţei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radiologic,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solicitarea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AIEA;</w:t>
      </w:r>
    </w:p>
    <w:p w14:paraId="3883857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detectării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resturilor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satelitare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întreprinderea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imediate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acestora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28A2E8AA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reacţiei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comportament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inadecvat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CC4867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6A6772B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1DA907D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Anexa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nr.5</w:t>
      </w:r>
    </w:p>
    <w:p w14:paraId="789E746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pregătire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răspuns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</w:t>
      </w:r>
    </w:p>
    <w:p w14:paraId="71E4A78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accidentele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radiologice</w:t>
      </w:r>
      <w:proofErr w:type="spellEnd"/>
    </w:p>
    <w:p w14:paraId="6BFCAA1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716BE93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5D1E22">
        <w:rPr>
          <w:rFonts w:cs="Times New Roman"/>
          <w:b/>
          <w:bCs/>
          <w:sz w:val="24"/>
          <w:szCs w:val="24"/>
          <w:lang w:val="en-US"/>
        </w:rPr>
        <w:t>INSTRUCŢIUNE</w:t>
      </w:r>
    </w:p>
    <w:p w14:paraId="1E99F57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contaminării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radiologice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b/>
          <w:bCs/>
          <w:sz w:val="24"/>
          <w:szCs w:val="24"/>
          <w:lang w:val="en-US"/>
        </w:rPr>
        <w:t>ambiant</w:t>
      </w:r>
      <w:proofErr w:type="spellEnd"/>
    </w:p>
    <w:p w14:paraId="136B2EA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11E879C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Criteriile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ambiant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baza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identificării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pronosticate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E94B65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Necesitatea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profilactice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determinată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înaintarea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propunerii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preşedintelui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CSE RM.</w:t>
      </w:r>
    </w:p>
    <w:p w14:paraId="4A23E26D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urgente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vizând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lichidarea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consecinţelor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poluării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ambiant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substanţe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radioactive,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execută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măsurile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preconizate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lucru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Direcţiei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accident nuclear”.</w:t>
      </w:r>
    </w:p>
    <w:p w14:paraId="5DB239A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Cea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metodă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suprairadierea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izotopi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medicamentoase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conţin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r w:rsidRPr="005D1E22">
        <w:rPr>
          <w:rFonts w:cs="Times New Roman"/>
          <w:sz w:val="24"/>
          <w:szCs w:val="24"/>
          <w:lang w:val="en-US"/>
        </w:rPr>
        <w:lastRenderedPageBreak/>
        <w:t xml:space="preserve">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).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maximă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obţine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preventive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concomitent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acţiunea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19599AA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Pastilele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protejează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împotriva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contaminat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ingerat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alimente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potabilă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dacă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sunt contaminate.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absorbţia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măreşte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rata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eliminare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acestuia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riscul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cancer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tiroidian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1D8E9EE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efectuată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conform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cerinţelor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5D1E22">
        <w:rPr>
          <w:rFonts w:cs="Times New Roman"/>
          <w:sz w:val="24"/>
          <w:szCs w:val="24"/>
          <w:lang w:val="en-US"/>
        </w:rPr>
        <w:t>Ghidului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privind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profilaxia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urma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accidentelor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nucleare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Organizaţiei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Mondiale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Planului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repartizare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pastilelor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aprobat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către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. </w:t>
      </w:r>
    </w:p>
    <w:p w14:paraId="0372100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Eficacitatea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funcţie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termenul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49DCD047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1"/>
        <w:gridCol w:w="2012"/>
      </w:tblGrid>
      <w:tr w:rsidR="005D1E22" w:rsidRPr="005D1E22" w14:paraId="584E3CD1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F0C6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Administrarea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preparatelor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iod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FCD39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Eficacitatea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protecţiei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</w:tr>
      <w:tr w:rsidR="005D1E22" w:rsidRPr="005D1E22" w14:paraId="61A65D7A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00C8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6 ore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inhalare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6D280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5D1E22" w:rsidRPr="005D1E22" w14:paraId="2BA6AA8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CFA9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inhalării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067AE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90%</w:t>
            </w:r>
          </w:p>
        </w:tc>
      </w:tr>
      <w:tr w:rsidR="005D1E22" w:rsidRPr="005D1E22" w14:paraId="2D82069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9653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2 ore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inhalare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DF80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10%</w:t>
            </w:r>
          </w:p>
        </w:tc>
      </w:tr>
      <w:tr w:rsidR="005D1E22" w:rsidRPr="005D1E22" w14:paraId="304D6E8B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433F4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6 ore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inhalare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F1C4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2%</w:t>
            </w:r>
          </w:p>
        </w:tc>
      </w:tr>
    </w:tbl>
    <w:p w14:paraId="2596A9A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1FF75FB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100 mg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egală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130 mg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(KI)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170 mg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potasiu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iodat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(KIO</w:t>
      </w:r>
      <w:r w:rsidRPr="005D1E22">
        <w:rPr>
          <w:rFonts w:cs="Times New Roman"/>
          <w:sz w:val="24"/>
          <w:szCs w:val="24"/>
          <w:vertAlign w:val="subscript"/>
          <w:lang w:val="en-US"/>
        </w:rPr>
        <w:t>3</w:t>
      </w:r>
      <w:r w:rsidRPr="005D1E22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asigură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parcursul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24 de ore.</w:t>
      </w:r>
    </w:p>
    <w:p w14:paraId="702070A2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susţine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nivelul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cazul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pe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durată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respectivă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5D1E22">
        <w:rPr>
          <w:rFonts w:cs="Times New Roman"/>
          <w:sz w:val="24"/>
          <w:szCs w:val="24"/>
          <w:lang w:val="en-US"/>
        </w:rPr>
        <w:t>a</w:t>
      </w:r>
      <w:proofErr w:type="gram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dată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zi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parcursul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existenţei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pericolului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inhalării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iodului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radioactiv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însă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mult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femei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şi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copii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3 ani.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Persoanele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suferă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disfuncţii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tiroidiene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disfuncţii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renale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boli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autoimune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vor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lua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preparate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numai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recomandarea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medicului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278DDFAE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4114"/>
        <w:gridCol w:w="1337"/>
        <w:gridCol w:w="1346"/>
      </w:tblGrid>
      <w:tr w:rsidR="005D1E22" w:rsidRPr="005D1E22" w14:paraId="36C4A981" w14:textId="77777777" w:rsidTr="005D1E22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ACE30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Dozele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diurne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preparatelor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iod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recomandate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către</w:t>
            </w:r>
            <w:proofErr w:type="spellEnd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OMS</w:t>
            </w:r>
          </w:p>
          <w:p w14:paraId="6754AED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5D1E22" w:rsidRPr="005D1E22" w14:paraId="2CCCC3B4" w14:textId="77777777" w:rsidTr="005D1E22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A77834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Grupa de </w:t>
            </w:r>
            <w:proofErr w:type="spellStart"/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vârstă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B418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KI (mg)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D9B5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>KIO</w:t>
            </w:r>
            <w:r w:rsidRPr="005D1E22">
              <w:rPr>
                <w:rFonts w:cs="Times New Roman"/>
                <w:b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5D1E22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(mg)</w:t>
            </w:r>
          </w:p>
        </w:tc>
      </w:tr>
      <w:tr w:rsidR="005D1E22" w:rsidRPr="005D1E22" w14:paraId="760970E8" w14:textId="77777777" w:rsidTr="005D1E22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C9B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F3422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Nou-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născuţi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(care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primesc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alimentaţie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) (2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2FBA6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E7773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20</w:t>
            </w:r>
          </w:p>
        </w:tc>
      </w:tr>
      <w:tr w:rsidR="005D1E22" w:rsidRPr="005D1E22" w14:paraId="594C42E5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D777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D859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1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lună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3 ani (2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BF9BB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30-35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C85407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40-45</w:t>
            </w:r>
          </w:p>
        </w:tc>
      </w:tr>
      <w:tr w:rsidR="005D1E22" w:rsidRPr="005D1E22" w14:paraId="4D52AE09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AF276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887171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3 ani –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la 12 ani (10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4C4A8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A93B3F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85</w:t>
            </w:r>
          </w:p>
        </w:tc>
      </w:tr>
      <w:tr w:rsidR="005D1E22" w:rsidRPr="005D1E22" w14:paraId="79B822AF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EB7A6A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42AF9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Copiii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de la 13 ani,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maturii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mamele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alăptează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(10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B14CAD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D767DC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170</w:t>
            </w:r>
          </w:p>
        </w:tc>
      </w:tr>
      <w:tr w:rsidR="005D1E22" w:rsidRPr="005D1E22" w14:paraId="44AB167F" w14:textId="77777777" w:rsidTr="005D1E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7838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D472E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Femeile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gravide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 xml:space="preserve"> (2 </w:t>
            </w:r>
            <w:proofErr w:type="spellStart"/>
            <w:r w:rsidRPr="005D1E22">
              <w:rPr>
                <w:rFonts w:cs="Times New Roman"/>
                <w:sz w:val="24"/>
                <w:szCs w:val="24"/>
                <w:lang w:val="en-US"/>
              </w:rPr>
              <w:t>zile</w:t>
            </w:r>
            <w:proofErr w:type="spellEnd"/>
            <w:r w:rsidRPr="005D1E22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407C96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F86E45" w14:textId="77777777" w:rsidR="005D1E22" w:rsidRPr="005D1E22" w:rsidRDefault="005D1E22" w:rsidP="005D1E22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5D1E22">
              <w:rPr>
                <w:rFonts w:cs="Times New Roman"/>
                <w:sz w:val="24"/>
                <w:szCs w:val="24"/>
                <w:lang w:val="en-US"/>
              </w:rPr>
              <w:t>170</w:t>
            </w:r>
          </w:p>
        </w:tc>
      </w:tr>
    </w:tbl>
    <w:p w14:paraId="728AE046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54CACAF9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Nou-</w:t>
      </w:r>
      <w:proofErr w:type="spellStart"/>
      <w:r w:rsidRPr="005D1E22">
        <w:rPr>
          <w:rFonts w:cs="Times New Roman"/>
          <w:sz w:val="24"/>
          <w:szCs w:val="24"/>
          <w:lang w:val="en-US"/>
        </w:rPr>
        <w:t>născuţii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care sunt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alăptaţi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doza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necesară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matern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care 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primit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preventiv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130 mg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02D9A1E1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Preparatele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administrează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mâncare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preferinţă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ceai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Copiii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până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3 ani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primesc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amestecuri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lactate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artificiale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(1-2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picături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zi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2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100 mg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amestecuri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lactate).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Copiii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peste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 ani,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femeile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gravide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3-5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picături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zi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).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Maturii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–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după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masă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sucuri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lapte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sau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picături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zahăr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câte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3-5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picături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3 </w:t>
      </w:r>
      <w:proofErr w:type="spellStart"/>
      <w:r w:rsidRPr="005D1E22">
        <w:rPr>
          <w:rFonts w:cs="Times New Roman"/>
          <w:sz w:val="24"/>
          <w:szCs w:val="24"/>
          <w:lang w:val="en-US"/>
        </w:rPr>
        <w:t>ori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pe zi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timp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10 </w:t>
      </w:r>
      <w:proofErr w:type="spellStart"/>
      <w:r w:rsidRPr="005D1E22">
        <w:rPr>
          <w:rFonts w:cs="Times New Roman"/>
          <w:sz w:val="24"/>
          <w:szCs w:val="24"/>
          <w:lang w:val="en-US"/>
        </w:rPr>
        <w:t>zile</w:t>
      </w:r>
      <w:proofErr w:type="spellEnd"/>
      <w:r w:rsidRPr="005D1E22">
        <w:rPr>
          <w:rFonts w:cs="Times New Roman"/>
          <w:sz w:val="24"/>
          <w:szCs w:val="24"/>
          <w:lang w:val="en-US"/>
        </w:rPr>
        <w:t>.</w:t>
      </w:r>
    </w:p>
    <w:p w14:paraId="7223EC08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5D1E22">
        <w:rPr>
          <w:rFonts w:cs="Times New Roman"/>
          <w:sz w:val="24"/>
          <w:szCs w:val="24"/>
          <w:lang w:val="en-US"/>
        </w:rPr>
        <w:t>Contraindicaţii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pentru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preparatelor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:</w:t>
      </w:r>
    </w:p>
    <w:p w14:paraId="6722F10F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hipersensibilitate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preparatele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iod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stabil</w:t>
      </w:r>
      <w:proofErr w:type="spellEnd"/>
      <w:r w:rsidRPr="005D1E22">
        <w:rPr>
          <w:rFonts w:cs="Times New Roman"/>
          <w:sz w:val="24"/>
          <w:szCs w:val="24"/>
          <w:lang w:val="en-US"/>
        </w:rPr>
        <w:t>;</w:t>
      </w:r>
    </w:p>
    <w:p w14:paraId="4286AA7C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maladii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glandei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tiroide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tireotoxicoză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guşa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endemică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);</w:t>
      </w:r>
    </w:p>
    <w:p w14:paraId="43472F50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5D1E22">
        <w:rPr>
          <w:rFonts w:cs="Times New Roman"/>
          <w:sz w:val="24"/>
          <w:szCs w:val="24"/>
          <w:lang w:val="en-US"/>
        </w:rPr>
        <w:t>maladii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dermatologice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5D1E22">
        <w:rPr>
          <w:rFonts w:cs="Times New Roman"/>
          <w:sz w:val="24"/>
          <w:szCs w:val="24"/>
          <w:lang w:val="en-US"/>
        </w:rPr>
        <w:t>pemfigus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psoriazis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5D1E22">
        <w:rPr>
          <w:rFonts w:cs="Times New Roman"/>
          <w:sz w:val="24"/>
          <w:szCs w:val="24"/>
          <w:lang w:val="en-US"/>
        </w:rPr>
        <w:t>dermatita</w:t>
      </w:r>
      <w:proofErr w:type="spellEnd"/>
      <w:r w:rsidRPr="005D1E2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D1E22">
        <w:rPr>
          <w:rFonts w:cs="Times New Roman"/>
          <w:sz w:val="24"/>
          <w:szCs w:val="24"/>
          <w:lang w:val="en-US"/>
        </w:rPr>
        <w:t>herpetică</w:t>
      </w:r>
      <w:proofErr w:type="spellEnd"/>
      <w:r w:rsidRPr="005D1E22">
        <w:rPr>
          <w:rFonts w:cs="Times New Roman"/>
          <w:sz w:val="24"/>
          <w:szCs w:val="24"/>
          <w:lang w:val="en-US"/>
        </w:rPr>
        <w:t>).</w:t>
      </w:r>
    </w:p>
    <w:p w14:paraId="1CEEE8DB" w14:textId="77777777" w:rsidR="005D1E22" w:rsidRPr="005D1E22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D1E22">
        <w:rPr>
          <w:rFonts w:cs="Times New Roman"/>
          <w:sz w:val="24"/>
          <w:szCs w:val="24"/>
          <w:lang w:val="en-US"/>
        </w:rPr>
        <w:t> </w:t>
      </w:r>
    </w:p>
    <w:p w14:paraId="1E80BF1F" w14:textId="1467D667" w:rsidR="00F12C76" w:rsidRPr="00F000DA" w:rsidRDefault="005D1E22" w:rsidP="005D1E22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000DA">
        <w:rPr>
          <w:rFonts w:cs="Times New Roman"/>
          <w:sz w:val="24"/>
          <w:szCs w:val="24"/>
          <w:lang w:val="en-US"/>
        </w:rPr>
        <w:t> </w:t>
      </w:r>
    </w:p>
    <w:sectPr w:rsidR="00F12C76" w:rsidRPr="00F000DA" w:rsidSect="00F000DA">
      <w:pgSz w:w="11906" w:h="16838" w:code="9"/>
      <w:pgMar w:top="360" w:right="74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09"/>
    <w:rsid w:val="00300609"/>
    <w:rsid w:val="005D1E22"/>
    <w:rsid w:val="00681606"/>
    <w:rsid w:val="006C0B77"/>
    <w:rsid w:val="008242FF"/>
    <w:rsid w:val="00870751"/>
    <w:rsid w:val="00922C48"/>
    <w:rsid w:val="00B915B7"/>
    <w:rsid w:val="00EA59DF"/>
    <w:rsid w:val="00EE4070"/>
    <w:rsid w:val="00F000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4280A-480A-4BB8-9D83-2DCE91A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6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6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6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6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6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6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6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6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6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60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6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60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6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60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00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6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60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00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6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6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6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00609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5D1E22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D1E22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5D1E22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Normal"/>
    <w:rsid w:val="005D1E22"/>
    <w:pPr>
      <w:spacing w:before="100" w:beforeAutospacing="1" w:after="100" w:afterAutospacing="1"/>
      <w:jc w:val="center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u">
    <w:name w:val="cu"/>
    <w:basedOn w:val="Normal"/>
    <w:rsid w:val="005D1E22"/>
    <w:pPr>
      <w:spacing w:before="45" w:after="100" w:afterAutospacing="1"/>
      <w:ind w:left="1134" w:right="567" w:hanging="567"/>
      <w:jc w:val="both"/>
    </w:pPr>
    <w:rPr>
      <w:rFonts w:eastAsia="Times New Roman" w:cs="Times New Roman"/>
      <w:sz w:val="20"/>
      <w:szCs w:val="20"/>
      <w:lang w:val="en-US"/>
    </w:rPr>
  </w:style>
  <w:style w:type="paragraph" w:customStyle="1" w:styleId="cut">
    <w:name w:val="cut"/>
    <w:basedOn w:val="Normal"/>
    <w:rsid w:val="005D1E22"/>
    <w:pPr>
      <w:spacing w:before="100" w:beforeAutospacing="1" w:after="100" w:afterAutospacing="1"/>
      <w:ind w:left="567" w:right="567"/>
      <w:jc w:val="center"/>
    </w:pPr>
    <w:rPr>
      <w:rFonts w:eastAsia="Times New Roman" w:cs="Times New Roman"/>
      <w:b/>
      <w:bCs/>
      <w:sz w:val="20"/>
      <w:szCs w:val="20"/>
      <w:lang w:val="en-US"/>
    </w:rPr>
  </w:style>
  <w:style w:type="paragraph" w:customStyle="1" w:styleId="cp">
    <w:name w:val="cp"/>
    <w:basedOn w:val="Normal"/>
    <w:rsid w:val="005D1E22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nt">
    <w:name w:val="nt"/>
    <w:basedOn w:val="Normal"/>
    <w:rsid w:val="005D1E22"/>
    <w:pPr>
      <w:spacing w:before="100" w:beforeAutospacing="1" w:after="100" w:afterAutospacing="1"/>
      <w:ind w:left="567" w:right="567" w:hanging="567"/>
      <w:jc w:val="both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md">
    <w:name w:val="md"/>
    <w:basedOn w:val="Normal"/>
    <w:rsid w:val="005D1E22"/>
    <w:pPr>
      <w:spacing w:before="100" w:beforeAutospacing="1" w:after="100" w:afterAutospacing="1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5D1E22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5D1E22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5D1E22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US"/>
    </w:rPr>
  </w:style>
  <w:style w:type="paragraph" w:customStyle="1" w:styleId="js">
    <w:name w:val="js"/>
    <w:basedOn w:val="Normal"/>
    <w:rsid w:val="005D1E22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5D1E2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forma">
    <w:name w:val="forma"/>
    <w:basedOn w:val="Normal"/>
    <w:rsid w:val="005D1E22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m">
    <w:name w:val="sm"/>
    <w:basedOn w:val="Normal"/>
    <w:rsid w:val="005D1E22"/>
    <w:pPr>
      <w:spacing w:before="240" w:after="100" w:afterAutospacing="1"/>
      <w:ind w:left="567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smfunctia">
    <w:name w:val="sm_functia"/>
    <w:basedOn w:val="Normal"/>
    <w:rsid w:val="005D1E2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smdata">
    <w:name w:val="sm_data"/>
    <w:basedOn w:val="Normal"/>
    <w:rsid w:val="005D1E2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24238</Words>
  <Characters>138163</Characters>
  <Application>Microsoft Office Word</Application>
  <DocSecurity>0</DocSecurity>
  <Lines>1151</Lines>
  <Paragraphs>324</Paragraphs>
  <ScaleCrop>false</ScaleCrop>
  <Company/>
  <LinksUpToDate>false</LinksUpToDate>
  <CharactersWithSpaces>162077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2025-02-03T12:09:00Z</dcterms:created>
  <dcterms:modified xsi:type="dcterms:W3CDTF">2025-02-03T12:13:00Z</dcterms:modified>
</cp:coreProperties>
</file>